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CE" w:rsidRDefault="00363BCE" w:rsidP="004A17BD">
      <w:pPr>
        <w:ind w:left="2835"/>
        <w:rPr>
          <w:b/>
          <w:color w:val="000000" w:themeColor="text1"/>
          <w:sz w:val="22"/>
        </w:rPr>
      </w:pPr>
    </w:p>
    <w:p w:rsidR="00FB2CF7" w:rsidRPr="00534B43" w:rsidRDefault="00FB2CF7" w:rsidP="00FB2CF7">
      <w:pPr>
        <w:ind w:left="2835"/>
        <w:rPr>
          <w:b/>
          <w:bCs/>
          <w:color w:val="FF0000"/>
          <w:sz w:val="22"/>
          <w:szCs w:val="22"/>
        </w:rPr>
      </w:pPr>
      <w:r>
        <w:rPr>
          <w:b/>
          <w:sz w:val="22"/>
          <w:szCs w:val="22"/>
        </w:rPr>
        <w:t>RECURSO. RESPOSTA COMPLETA E OBJETIVA</w:t>
      </w:r>
      <w:r w:rsidRPr="008F5051">
        <w:rPr>
          <w:b/>
          <w:sz w:val="22"/>
          <w:szCs w:val="22"/>
        </w:rPr>
        <w:t xml:space="preserve">. </w:t>
      </w:r>
      <w:r>
        <w:rPr>
          <w:b/>
          <w:sz w:val="22"/>
          <w:szCs w:val="22"/>
        </w:rPr>
        <w:t xml:space="preserve">Deve ser provido o recurso para que o órgão demandado esclareça se possui, ou não, o dado requerido, fornecendo as informações solicitadas de forma completa e objetiva, </w:t>
      </w:r>
      <w:r>
        <w:rPr>
          <w:b/>
          <w:i/>
          <w:sz w:val="22"/>
          <w:szCs w:val="22"/>
        </w:rPr>
        <w:t xml:space="preserve">ex vi </w:t>
      </w:r>
      <w:r>
        <w:rPr>
          <w:b/>
          <w:sz w:val="22"/>
          <w:szCs w:val="22"/>
        </w:rPr>
        <w:t>do art. 9º do Decreto Estadual nº 49.111/</w:t>
      </w:r>
      <w:r w:rsidRPr="00CB3A1B">
        <w:rPr>
          <w:b/>
          <w:sz w:val="22"/>
          <w:szCs w:val="22"/>
        </w:rPr>
        <w:t>12.</w:t>
      </w:r>
      <w:r w:rsidRPr="00534B43">
        <w:rPr>
          <w:b/>
          <w:color w:val="FF0000"/>
          <w:sz w:val="22"/>
          <w:szCs w:val="22"/>
        </w:rPr>
        <w:t xml:space="preserve"> </w:t>
      </w:r>
      <w:r w:rsidRPr="004A101A">
        <w:rPr>
          <w:b/>
          <w:sz w:val="22"/>
          <w:szCs w:val="22"/>
        </w:rPr>
        <w:t>RECURSO</w:t>
      </w:r>
      <w:r w:rsidRPr="004A101A">
        <w:rPr>
          <w:b/>
          <w:bCs/>
          <w:sz w:val="22"/>
          <w:szCs w:val="22"/>
        </w:rPr>
        <w:t xml:space="preserve"> PROVIDO.</w:t>
      </w:r>
    </w:p>
    <w:p w:rsidR="00FB2CF7" w:rsidRPr="00BC4115" w:rsidRDefault="00FB2CF7" w:rsidP="00830390">
      <w:pPr>
        <w:rPr>
          <w:b/>
          <w:color w:val="000000" w:themeColor="text1"/>
          <w:sz w:val="22"/>
        </w:rPr>
      </w:pPr>
    </w:p>
    <w:p w:rsidR="004A17BD" w:rsidRPr="0028704C" w:rsidRDefault="004A17BD" w:rsidP="00830390"/>
    <w:tbl>
      <w:tblPr>
        <w:tblW w:w="8644" w:type="dxa"/>
        <w:tblLayout w:type="fixed"/>
        <w:tblCellMar>
          <w:left w:w="70" w:type="dxa"/>
          <w:right w:w="70" w:type="dxa"/>
        </w:tblCellMar>
        <w:tblLook w:val="0000"/>
      </w:tblPr>
      <w:tblGrid>
        <w:gridCol w:w="5245"/>
        <w:gridCol w:w="3399"/>
      </w:tblGrid>
      <w:tr w:rsidR="00830390" w:rsidRPr="0028704C" w:rsidTr="005E25DD">
        <w:tc>
          <w:tcPr>
            <w:tcW w:w="5245" w:type="dxa"/>
          </w:tcPr>
          <w:p w:rsidR="00830390" w:rsidRPr="0028704C" w:rsidRDefault="0063788A" w:rsidP="00830390">
            <w:pPr>
              <w:pStyle w:val="DadosCadastrais"/>
            </w:pPr>
            <w:r w:rsidRPr="0028704C">
              <w:t>RECURSO</w:t>
            </w:r>
          </w:p>
          <w:p w:rsidR="00830390" w:rsidRPr="0028704C" w:rsidRDefault="00830390" w:rsidP="00830390">
            <w:pPr>
              <w:pStyle w:val="DadosCadastrais"/>
            </w:pPr>
          </w:p>
        </w:tc>
        <w:tc>
          <w:tcPr>
            <w:tcW w:w="3399" w:type="dxa"/>
          </w:tcPr>
          <w:p w:rsidR="00830390" w:rsidRPr="0028704C" w:rsidRDefault="00830390" w:rsidP="00830390">
            <w:pPr>
              <w:pStyle w:val="DadosCadastrais"/>
              <w:jc w:val="right"/>
            </w:pPr>
          </w:p>
        </w:tc>
      </w:tr>
      <w:tr w:rsidR="00830390" w:rsidRPr="0028704C" w:rsidTr="005E25DD">
        <w:tc>
          <w:tcPr>
            <w:tcW w:w="5245" w:type="dxa"/>
          </w:tcPr>
          <w:p w:rsidR="00830390" w:rsidRPr="0028704C" w:rsidRDefault="0063788A" w:rsidP="00830390">
            <w:pPr>
              <w:pStyle w:val="DadosCadastrais"/>
            </w:pPr>
            <w:r w:rsidRPr="0028704C">
              <w:t xml:space="preserve">DEMANDA </w:t>
            </w:r>
            <w:r w:rsidR="00830390" w:rsidRPr="0028704C">
              <w:t xml:space="preserve">Nº </w:t>
            </w:r>
            <w:r w:rsidR="005E25DD">
              <w:t>1</w:t>
            </w:r>
            <w:r w:rsidR="0029739B">
              <w:t>8</w:t>
            </w:r>
            <w:r w:rsidR="005E25DD">
              <w:t>.</w:t>
            </w:r>
            <w:r w:rsidR="000B29E0">
              <w:t>679</w:t>
            </w:r>
          </w:p>
          <w:p w:rsidR="00830390" w:rsidRPr="0028704C" w:rsidRDefault="00830390" w:rsidP="00830390">
            <w:pPr>
              <w:pStyle w:val="DadosCadastrais"/>
            </w:pPr>
          </w:p>
        </w:tc>
        <w:tc>
          <w:tcPr>
            <w:tcW w:w="3399" w:type="dxa"/>
          </w:tcPr>
          <w:p w:rsidR="00830390" w:rsidRPr="0028704C" w:rsidRDefault="007E2C6B" w:rsidP="007E2C6B">
            <w:pPr>
              <w:pStyle w:val="DadosCadastrais"/>
              <w:jc w:val="center"/>
            </w:pPr>
            <w:r>
              <w:t xml:space="preserve">                                  </w:t>
            </w:r>
            <w:r w:rsidR="00390E63">
              <w:t>SEDUC</w:t>
            </w:r>
          </w:p>
        </w:tc>
      </w:tr>
      <w:tr w:rsidR="00830390" w:rsidRPr="0028704C" w:rsidTr="005E25DD">
        <w:tc>
          <w:tcPr>
            <w:tcW w:w="5245" w:type="dxa"/>
          </w:tcPr>
          <w:p w:rsidR="00830390" w:rsidRPr="0028704C" w:rsidRDefault="005E25DD" w:rsidP="00390E63">
            <w:pPr>
              <w:pStyle w:val="DadosCadastrais"/>
            </w:pPr>
            <w:r>
              <w:t>FA</w:t>
            </w:r>
            <w:r w:rsidR="00390E63">
              <w:t>BIANA SMITH</w:t>
            </w:r>
          </w:p>
        </w:tc>
        <w:tc>
          <w:tcPr>
            <w:tcW w:w="3399" w:type="dxa"/>
          </w:tcPr>
          <w:p w:rsidR="00830390" w:rsidRPr="0028704C" w:rsidRDefault="007A3E50" w:rsidP="00C7765B">
            <w:pPr>
              <w:pStyle w:val="DadosCadastrais"/>
              <w:jc w:val="right"/>
            </w:pPr>
            <w:r>
              <w:t>RECORRENTE</w:t>
            </w:r>
          </w:p>
        </w:tc>
      </w:tr>
      <w:tr w:rsidR="00830390" w:rsidRPr="0028704C" w:rsidTr="005E25DD">
        <w:tc>
          <w:tcPr>
            <w:tcW w:w="5245" w:type="dxa"/>
          </w:tcPr>
          <w:p w:rsidR="00830390" w:rsidRPr="0028704C" w:rsidRDefault="00830390" w:rsidP="00830390">
            <w:pPr>
              <w:pStyle w:val="DadosCadastrais"/>
            </w:pPr>
          </w:p>
        </w:tc>
        <w:tc>
          <w:tcPr>
            <w:tcW w:w="3399" w:type="dxa"/>
          </w:tcPr>
          <w:p w:rsidR="00830390" w:rsidRPr="0028704C" w:rsidRDefault="00830390" w:rsidP="00830390">
            <w:pPr>
              <w:pStyle w:val="DadosCadastrais"/>
              <w:jc w:val="right"/>
            </w:pPr>
          </w:p>
        </w:tc>
      </w:tr>
    </w:tbl>
    <w:p w:rsidR="00830390" w:rsidRPr="0028704C" w:rsidRDefault="00830390" w:rsidP="00830390"/>
    <w:p w:rsidR="00830390" w:rsidRPr="0028704C" w:rsidRDefault="0063788A" w:rsidP="00830390">
      <w:pPr>
        <w:pStyle w:val="TtuloPrincipal"/>
      </w:pPr>
      <w:r w:rsidRPr="0028704C">
        <w:t>DECISÃO</w:t>
      </w:r>
    </w:p>
    <w:p w:rsidR="00830390" w:rsidRPr="00A51D01" w:rsidRDefault="0063788A" w:rsidP="00830390">
      <w:pPr>
        <w:pStyle w:val="PargrafoNormal"/>
      </w:pPr>
      <w:r w:rsidRPr="00A51D01">
        <w:t>Vista, relatada</w:t>
      </w:r>
      <w:r w:rsidR="00830390" w:rsidRPr="00A51D01">
        <w:t xml:space="preserve"> e discutid</w:t>
      </w:r>
      <w:r w:rsidRPr="00A51D01">
        <w:t>a</w:t>
      </w:r>
      <w:r w:rsidR="00830390" w:rsidRPr="00A51D01">
        <w:t xml:space="preserve"> </w:t>
      </w:r>
      <w:r w:rsidRPr="00A51D01">
        <w:t>a</w:t>
      </w:r>
      <w:r w:rsidR="00830390" w:rsidRPr="00A51D01">
        <w:t xml:space="preserve"> </w:t>
      </w:r>
      <w:r w:rsidRPr="00A51D01">
        <w:t>demanda</w:t>
      </w:r>
      <w:r w:rsidR="00830390" w:rsidRPr="00A51D01">
        <w:t xml:space="preserve">. </w:t>
      </w:r>
    </w:p>
    <w:p w:rsidR="00F4184E" w:rsidRPr="00442FCD" w:rsidRDefault="00830390" w:rsidP="000329A4">
      <w:pPr>
        <w:pStyle w:val="PargrafoNormal"/>
        <w:rPr>
          <w:color w:val="FF0000"/>
        </w:rPr>
      </w:pPr>
      <w:r w:rsidRPr="00A51D01">
        <w:t xml:space="preserve">Acordam os integrantes da </w:t>
      </w:r>
      <w:r w:rsidR="0063788A" w:rsidRPr="00A51D01">
        <w:t xml:space="preserve">Comissão Mista de Reavaliação de Informações – </w:t>
      </w:r>
      <w:r w:rsidR="0063788A" w:rsidRPr="00BC4115">
        <w:rPr>
          <w:color w:val="000000" w:themeColor="text1"/>
        </w:rPr>
        <w:t>CMRI/RS</w:t>
      </w:r>
      <w:r w:rsidRPr="00BC4115">
        <w:rPr>
          <w:color w:val="000000" w:themeColor="text1"/>
        </w:rPr>
        <w:t xml:space="preserve">, </w:t>
      </w:r>
      <w:r w:rsidR="0063788A" w:rsidRPr="00BC4115">
        <w:rPr>
          <w:color w:val="000000" w:themeColor="text1"/>
        </w:rPr>
        <w:t xml:space="preserve">por </w:t>
      </w:r>
      <w:r w:rsidR="000329A4" w:rsidRPr="00BC4115">
        <w:rPr>
          <w:color w:val="000000" w:themeColor="text1"/>
        </w:rPr>
        <w:t>unanimidade</w:t>
      </w:r>
      <w:r w:rsidR="00A167CD" w:rsidRPr="00BC4115">
        <w:rPr>
          <w:color w:val="000000" w:themeColor="text1"/>
        </w:rPr>
        <w:t xml:space="preserve">, </w:t>
      </w:r>
      <w:r w:rsidRPr="00BC4115">
        <w:rPr>
          <w:color w:val="000000" w:themeColor="text1"/>
        </w:rPr>
        <w:t xml:space="preserve">em </w:t>
      </w:r>
      <w:r w:rsidR="00FB2CF7">
        <w:rPr>
          <w:color w:val="000000" w:themeColor="text1"/>
        </w:rPr>
        <w:t>dar provimento ao recurso</w:t>
      </w:r>
      <w:r w:rsidRPr="00BC4115">
        <w:rPr>
          <w:color w:val="000000" w:themeColor="text1"/>
        </w:rPr>
        <w:t>.</w:t>
      </w:r>
    </w:p>
    <w:p w:rsidR="00C81E1F" w:rsidRPr="00C81E1F" w:rsidRDefault="00C81E1F" w:rsidP="00C81E1F">
      <w:pPr>
        <w:pStyle w:val="PargrafoNormal"/>
        <w:spacing w:after="0"/>
      </w:pPr>
      <w:r w:rsidRPr="00C81E1F">
        <w:t>Participaram do julgamento, além do signatário, os representantes da</w:t>
      </w:r>
      <w:r w:rsidR="00FB2CF7">
        <w:t xml:space="preserve"> Procuradoria-Geral do Estado, </w:t>
      </w:r>
      <w:r w:rsidRPr="00C81E1F">
        <w:t xml:space="preserve">Subchefia de Ética, Controle Público e Transparência da Secretaria da Casa Civil/RS, da Secretaria de Planejamento, Governança e Gestão, </w:t>
      </w:r>
      <w:r w:rsidR="000B29E0">
        <w:t xml:space="preserve">Secretaria de Desenvolvimento Social, Trabalho, Justiça e Direitos Humanos, </w:t>
      </w:r>
      <w:r w:rsidR="00FB2CF7">
        <w:t>e da Secretaria da</w:t>
      </w:r>
      <w:r w:rsidR="00A65D31" w:rsidRPr="0058036B">
        <w:t xml:space="preserve"> Modernização Administrativa e dos Recursos Hum</w:t>
      </w:r>
      <w:r w:rsidR="00A65D31">
        <w:t>anos/Arquivo Público do</w:t>
      </w:r>
      <w:r w:rsidR="00FB2CF7">
        <w:t xml:space="preserve"> RS</w:t>
      </w:r>
      <w:r w:rsidRPr="00C81E1F">
        <w:t>.</w:t>
      </w:r>
    </w:p>
    <w:p w:rsidR="000329A4" w:rsidRPr="00A51D01" w:rsidRDefault="000329A4" w:rsidP="00F4184E">
      <w:pPr>
        <w:pStyle w:val="PargrafoNormal"/>
      </w:pPr>
    </w:p>
    <w:p w:rsidR="000329A4" w:rsidRPr="00A51D01" w:rsidRDefault="000329A4" w:rsidP="00442FCD">
      <w:pPr>
        <w:pStyle w:val="PargrafoNormal"/>
        <w:spacing w:after="0"/>
        <w:ind w:firstLine="0"/>
        <w:jc w:val="center"/>
      </w:pPr>
      <w:r w:rsidRPr="00A51D01">
        <w:t xml:space="preserve">Porto Alegre, </w:t>
      </w:r>
      <w:r w:rsidR="00FB2CF7">
        <w:t>29 de maio de 2018</w:t>
      </w:r>
      <w:r w:rsidRPr="00A51D01">
        <w:t>.</w:t>
      </w:r>
    </w:p>
    <w:p w:rsidR="000329A4" w:rsidRPr="00A51D01" w:rsidRDefault="000329A4" w:rsidP="00442FCD">
      <w:pPr>
        <w:jc w:val="center"/>
      </w:pPr>
    </w:p>
    <w:p w:rsidR="000329A4" w:rsidRPr="00A51D01" w:rsidRDefault="000329A4" w:rsidP="00442FCD">
      <w:pPr>
        <w:jc w:val="center"/>
      </w:pPr>
    </w:p>
    <w:p w:rsidR="000329A4" w:rsidRPr="005A558E" w:rsidRDefault="000329A4" w:rsidP="00442FCD">
      <w:pPr>
        <w:jc w:val="center"/>
      </w:pPr>
    </w:p>
    <w:p w:rsidR="00A65D31" w:rsidRPr="005A558E" w:rsidRDefault="00A65D31" w:rsidP="00A65D31">
      <w:pPr>
        <w:pStyle w:val="Assinatura"/>
        <w:rPr>
          <w:caps w:val="0"/>
          <w:sz w:val="24"/>
          <w:szCs w:val="24"/>
        </w:rPr>
      </w:pPr>
      <w:r w:rsidRPr="005A558E">
        <w:rPr>
          <w:sz w:val="24"/>
          <w:szCs w:val="24"/>
        </w:rPr>
        <w:t>Secretaria d</w:t>
      </w:r>
      <w:r w:rsidR="005A558E" w:rsidRPr="005A558E">
        <w:rPr>
          <w:sz w:val="24"/>
          <w:szCs w:val="24"/>
        </w:rPr>
        <w:t>a saúde</w:t>
      </w:r>
      <w:r w:rsidRPr="005A558E">
        <w:rPr>
          <w:caps w:val="0"/>
          <w:sz w:val="24"/>
          <w:szCs w:val="24"/>
        </w:rPr>
        <w:t>,</w:t>
      </w:r>
    </w:p>
    <w:p w:rsidR="000329A4" w:rsidRPr="005A558E" w:rsidRDefault="00A65D31" w:rsidP="00A65D31">
      <w:pPr>
        <w:pStyle w:val="Assinatura"/>
        <w:rPr>
          <w:caps w:val="0"/>
          <w:sz w:val="24"/>
          <w:szCs w:val="24"/>
        </w:rPr>
      </w:pPr>
      <w:r w:rsidRPr="005A558E">
        <w:rPr>
          <w:caps w:val="0"/>
          <w:sz w:val="24"/>
          <w:szCs w:val="24"/>
        </w:rPr>
        <w:t>Relator.</w:t>
      </w:r>
    </w:p>
    <w:p w:rsidR="000329A4" w:rsidRDefault="000329A4" w:rsidP="000329A4"/>
    <w:p w:rsidR="00FB2CF7" w:rsidRDefault="00FB2CF7" w:rsidP="000329A4"/>
    <w:p w:rsidR="00FB2CF7" w:rsidRPr="00A51D01" w:rsidRDefault="00FB2CF7" w:rsidP="000329A4"/>
    <w:p w:rsidR="000329A4" w:rsidRPr="00A51D01" w:rsidRDefault="000329A4" w:rsidP="000329A4">
      <w:pPr>
        <w:pStyle w:val="TtuloPrincipal"/>
        <w:keepNext w:val="0"/>
      </w:pPr>
      <w:r w:rsidRPr="00A51D01">
        <w:t>RELATÓRIO</w:t>
      </w:r>
    </w:p>
    <w:p w:rsidR="00A65D31" w:rsidRDefault="00A65D31" w:rsidP="00A65D31">
      <w:pPr>
        <w:pStyle w:val="NomeJulgadorPadro"/>
        <w:spacing w:after="0"/>
        <w:rPr>
          <w:b w:val="0"/>
          <w:caps w:val="0"/>
          <w:u w:val="single"/>
        </w:rPr>
      </w:pPr>
      <w:r w:rsidRPr="000F0837">
        <w:rPr>
          <w:u w:val="single"/>
        </w:rPr>
        <w:t>secretaria d</w:t>
      </w:r>
      <w:r w:rsidR="005A558E">
        <w:rPr>
          <w:u w:val="single"/>
        </w:rPr>
        <w:t>a saúde</w:t>
      </w:r>
      <w:r w:rsidRPr="000F0837">
        <w:rPr>
          <w:u w:val="single"/>
        </w:rPr>
        <w:t xml:space="preserve"> (RElATOR)</w:t>
      </w:r>
      <w:r w:rsidRPr="000F0837">
        <w:rPr>
          <w:b w:val="0"/>
          <w:caps w:val="0"/>
          <w:u w:val="single"/>
        </w:rPr>
        <w:t xml:space="preserve"> –</w:t>
      </w:r>
    </w:p>
    <w:p w:rsidR="004A17BD" w:rsidRPr="004A17BD" w:rsidRDefault="000C69C3" w:rsidP="004A17BD">
      <w:pPr>
        <w:spacing w:line="360" w:lineRule="auto"/>
        <w:ind w:firstLine="1418"/>
        <w:rPr>
          <w:b/>
          <w:color w:val="8064A2" w:themeColor="accent4"/>
        </w:rPr>
      </w:pPr>
      <w:r w:rsidRPr="004A17BD">
        <w:t>Trata-se de pedido de informação encaminhado por</w:t>
      </w:r>
      <w:r w:rsidR="007A3E50" w:rsidRPr="004A17BD">
        <w:t xml:space="preserve"> </w:t>
      </w:r>
      <w:r w:rsidR="00BE47B5" w:rsidRPr="004A17BD">
        <w:t>Fabiana Smith</w:t>
      </w:r>
      <w:r w:rsidRPr="004A17BD">
        <w:t xml:space="preserve">, em </w:t>
      </w:r>
      <w:r w:rsidR="009B7761">
        <w:t>02 de janeiro</w:t>
      </w:r>
      <w:r w:rsidR="00213FA0">
        <w:t xml:space="preserve"> de 201</w:t>
      </w:r>
      <w:r w:rsidR="009B7761">
        <w:t>8</w:t>
      </w:r>
      <w:r w:rsidRPr="004A17BD">
        <w:t>,</w:t>
      </w:r>
      <w:r w:rsidR="00DF6687" w:rsidRPr="004A17BD">
        <w:t xml:space="preserve"> via Serviço de Informação ao Cidadão – SIC,</w:t>
      </w:r>
      <w:r w:rsidRPr="004A17BD">
        <w:t xml:space="preserve"> </w:t>
      </w:r>
      <w:r w:rsidR="00DF6687" w:rsidRPr="004A17BD">
        <w:t>no</w:t>
      </w:r>
      <w:r w:rsidR="007A3E50" w:rsidRPr="004A17BD">
        <w:t xml:space="preserve"> qual solicita</w:t>
      </w:r>
      <w:r w:rsidR="009B7761">
        <w:t xml:space="preserve"> </w:t>
      </w:r>
      <w:r w:rsidR="006E361C">
        <w:t>cópia do</w:t>
      </w:r>
      <w:r w:rsidR="005A558E">
        <w:t xml:space="preserve"> Regimento Escolar Educação Profissional de Nível Técnico da Escola Técnica Estadual Parobé, atualizado e vigente, bem como cópia da Ata de aprovação do Conselho Escolar aprovando os Regimentos dos anos de 2013 a 2017</w:t>
      </w:r>
      <w:r w:rsidR="004A17BD" w:rsidRPr="004A17BD">
        <w:rPr>
          <w:color w:val="000000"/>
          <w:shd w:val="clear" w:color="auto" w:fill="FFFFFF"/>
        </w:rPr>
        <w:t>.</w:t>
      </w:r>
    </w:p>
    <w:p w:rsidR="00213FA0" w:rsidRDefault="007A3E50" w:rsidP="00FB4CBD">
      <w:pPr>
        <w:autoSpaceDE w:val="0"/>
        <w:autoSpaceDN w:val="0"/>
        <w:adjustRightInd w:val="0"/>
        <w:spacing w:line="360" w:lineRule="auto"/>
        <w:ind w:firstLine="1418"/>
      </w:pPr>
      <w:r w:rsidRPr="000427C3">
        <w:t xml:space="preserve">Em </w:t>
      </w:r>
      <w:r w:rsidR="006B5F43">
        <w:t>01</w:t>
      </w:r>
      <w:r w:rsidR="00213FA0">
        <w:t xml:space="preserve"> de </w:t>
      </w:r>
      <w:r w:rsidR="006B5F43">
        <w:t xml:space="preserve">fevereiro </w:t>
      </w:r>
      <w:r w:rsidR="00213FA0">
        <w:t>de 201</w:t>
      </w:r>
      <w:r w:rsidR="006B5F43">
        <w:t>8</w:t>
      </w:r>
      <w:r w:rsidR="00DF6687" w:rsidRPr="000427C3">
        <w:t>,</w:t>
      </w:r>
      <w:r w:rsidRPr="000427C3">
        <w:t xml:space="preserve"> </w:t>
      </w:r>
      <w:r w:rsidR="00DF6687" w:rsidRPr="000427C3">
        <w:t>a</w:t>
      </w:r>
      <w:r w:rsidRPr="000427C3">
        <w:t xml:space="preserve"> demanda foi respondida pel</w:t>
      </w:r>
      <w:r w:rsidR="00DF6687" w:rsidRPr="000427C3">
        <w:t>a Secretaria da Educação</w:t>
      </w:r>
      <w:r w:rsidR="006B5F43">
        <w:t xml:space="preserve"> </w:t>
      </w:r>
      <w:r w:rsidR="00FB2CF7">
        <w:t xml:space="preserve">que informou não possuir </w:t>
      </w:r>
      <w:r w:rsidR="006B5F43">
        <w:t>os dados sistematizados,</w:t>
      </w:r>
      <w:r w:rsidR="00FB2CF7">
        <w:t xml:space="preserve"> razão pela qual deixaria de fornecer a informação nos termos do </w:t>
      </w:r>
      <w:r w:rsidR="006B5F43">
        <w:t>art. 8º-B, inciso III, do Decreto Estadual nº</w:t>
      </w:r>
      <w:r w:rsidR="00FB2CF7">
        <w:t xml:space="preserve"> </w:t>
      </w:r>
      <w:r w:rsidR="006B5F43">
        <w:t>49.111</w:t>
      </w:r>
      <w:r w:rsidR="00FB2CF7">
        <w:t>/2012, alterado pelo Decreto nº 52.505/2015.</w:t>
      </w:r>
    </w:p>
    <w:p w:rsidR="00533A71" w:rsidRPr="00CC2DD2" w:rsidRDefault="00991841" w:rsidP="00CC2DD2">
      <w:pPr>
        <w:autoSpaceDE w:val="0"/>
        <w:autoSpaceDN w:val="0"/>
        <w:adjustRightInd w:val="0"/>
        <w:spacing w:line="360" w:lineRule="auto"/>
        <w:ind w:firstLine="1418"/>
        <w:rPr>
          <w:i/>
          <w:color w:val="000000"/>
          <w:shd w:val="clear" w:color="auto" w:fill="FFFFFF"/>
        </w:rPr>
      </w:pPr>
      <w:r w:rsidRPr="00F251A3">
        <w:t>A r</w:t>
      </w:r>
      <w:r w:rsidR="00064BB4" w:rsidRPr="00F251A3">
        <w:t xml:space="preserve">equerente </w:t>
      </w:r>
      <w:r w:rsidR="00B533A9" w:rsidRPr="00F251A3">
        <w:t>ingressou</w:t>
      </w:r>
      <w:r w:rsidR="00DF6687" w:rsidRPr="00F251A3">
        <w:t xml:space="preserve"> </w:t>
      </w:r>
      <w:r w:rsidR="00064BB4" w:rsidRPr="00F251A3">
        <w:t>com</w:t>
      </w:r>
      <w:r w:rsidR="00DF6687" w:rsidRPr="00F251A3">
        <w:t xml:space="preserve"> o</w:t>
      </w:r>
      <w:r w:rsidR="00064BB4" w:rsidRPr="00F251A3">
        <w:t xml:space="preserve"> pedido de </w:t>
      </w:r>
      <w:r w:rsidRPr="00F251A3">
        <w:t>r</w:t>
      </w:r>
      <w:r w:rsidR="00064BB4" w:rsidRPr="00F251A3">
        <w:t>eexame</w:t>
      </w:r>
      <w:r w:rsidR="00643B66" w:rsidRPr="00F251A3">
        <w:t xml:space="preserve">, em </w:t>
      </w:r>
      <w:r w:rsidR="007B392E" w:rsidRPr="00F251A3">
        <w:t>05</w:t>
      </w:r>
      <w:r w:rsidR="00FB2CF7" w:rsidRPr="00F251A3">
        <w:t xml:space="preserve"> de fevereiro de 2018</w:t>
      </w:r>
      <w:r w:rsidR="008C0A47" w:rsidRPr="00F251A3">
        <w:t xml:space="preserve">, </w:t>
      </w:r>
      <w:r w:rsidR="00DF6687" w:rsidRPr="00F251A3">
        <w:t>referindo que</w:t>
      </w:r>
      <w:r w:rsidR="00643B66" w:rsidRPr="00F251A3">
        <w:t xml:space="preserve"> </w:t>
      </w:r>
      <w:r w:rsidR="007B392E" w:rsidRPr="00F251A3">
        <w:rPr>
          <w:i/>
        </w:rPr>
        <w:t>“</w:t>
      </w:r>
      <w:r w:rsidR="007B392E" w:rsidRPr="00F251A3">
        <w:rPr>
          <w:i/>
          <w:color w:val="000000"/>
          <w:shd w:val="clear" w:color="auto" w:fill="FFFFFF"/>
        </w:rPr>
        <w:t>O PLANO GLOBAL é obrigatório, pois é referente as questões pedagógicas escolares, e ainda este dá todo o basamento para a composição do</w:t>
      </w:r>
      <w:r w:rsidR="007B392E" w:rsidRPr="00F251A3">
        <w:rPr>
          <w:i/>
          <w:color w:val="000000"/>
        </w:rPr>
        <w:br/>
      </w:r>
      <w:r w:rsidR="007B392E" w:rsidRPr="00F251A3">
        <w:rPr>
          <w:i/>
          <w:color w:val="000000"/>
          <w:shd w:val="clear" w:color="auto" w:fill="FFFFFF"/>
        </w:rPr>
        <w:t>REGIMENTO ESCOLAR EDUCAÇÃO PROFISSIONAL DE NÍVEL TÉCNICO da ESCOLA TÉCNICA ESTADUAL PAROBÉ, que por sua vez seria de obrigatoriedade ter vistas aos CONSELHEIROS ESCOLARES, no entanto fiz parte da gestão do Conselho Escolar anterior 2014/2017 e da atual 2017/2020 e até hoje há certas restrições em ter vistas e acesso a eles.</w:t>
      </w:r>
      <w:r w:rsidR="007B392E" w:rsidRPr="00F251A3">
        <w:rPr>
          <w:i/>
          <w:color w:val="000000"/>
        </w:rPr>
        <w:br/>
      </w:r>
      <w:r w:rsidR="007B392E" w:rsidRPr="00F251A3">
        <w:rPr>
          <w:i/>
          <w:color w:val="000000"/>
          <w:shd w:val="clear" w:color="auto" w:fill="FFFFFF"/>
        </w:rPr>
        <w:t>O PLANO GLOBAL e o REGIMENTO ESCOLAR EDUCAÇÃO PROFISSIONAL DE NÍVEL TÉCNICO da ESCOLA TÉCNICA ESTADUAL PAROBÉ é que estrutura o ano letivo.</w:t>
      </w:r>
      <w:r w:rsidR="00CC2DD2">
        <w:rPr>
          <w:i/>
          <w:color w:val="000000"/>
          <w:shd w:val="clear" w:color="auto" w:fill="FFFFFF"/>
        </w:rPr>
        <w:t xml:space="preserve"> </w:t>
      </w:r>
      <w:r w:rsidR="007B392E" w:rsidRPr="00F251A3">
        <w:rPr>
          <w:i/>
          <w:color w:val="000000"/>
          <w:shd w:val="clear" w:color="auto" w:fill="FFFFFF"/>
        </w:rPr>
        <w:t>O que a direção escolar responde quando se solicita ... que se dirija até a SEDUC para pedir, da mesma forma a SEDUC no setor pedagógico manda que se dirija até a direção escolar para ter o acesso.</w:t>
      </w:r>
      <w:r w:rsidR="007B392E" w:rsidRPr="00F251A3">
        <w:rPr>
          <w:i/>
          <w:color w:val="000000"/>
        </w:rPr>
        <w:br/>
      </w:r>
      <w:r w:rsidR="007B392E" w:rsidRPr="00F251A3">
        <w:rPr>
          <w:i/>
          <w:color w:val="000000"/>
          <w:shd w:val="clear" w:color="auto" w:fill="FFFFFF"/>
        </w:rPr>
        <w:lastRenderedPageBreak/>
        <w:t>Eu acho um absurdo ser Conselheira Escolar e não ter acesso a este tipo de documentação e informação, que se fazem tão necessárias as questões pedagógicas escolar, maior absurdo ainda e eu ter que pedir via CASA CIVIL e ter esta informação negada e mais uma vez ter que aguardar todos os prazos para poder entrar com recurso no final.</w:t>
      </w:r>
      <w:r w:rsidR="00F251A3" w:rsidRPr="00F251A3">
        <w:rPr>
          <w:i/>
          <w:color w:val="000000"/>
          <w:shd w:val="clear" w:color="auto" w:fill="FFFFFF"/>
        </w:rPr>
        <w:t>”</w:t>
      </w:r>
      <w:r w:rsidR="00F251A3" w:rsidRPr="00F251A3">
        <w:rPr>
          <w:color w:val="000000"/>
          <w:shd w:val="clear" w:color="auto" w:fill="FFFFFF"/>
        </w:rPr>
        <w:t xml:space="preserve"> (sic)</w:t>
      </w:r>
    </w:p>
    <w:p w:rsidR="00C2183C" w:rsidRPr="00F251A3" w:rsidRDefault="00726392" w:rsidP="00055D3F">
      <w:pPr>
        <w:autoSpaceDE w:val="0"/>
        <w:autoSpaceDN w:val="0"/>
        <w:adjustRightInd w:val="0"/>
        <w:spacing w:line="360" w:lineRule="auto"/>
        <w:ind w:firstLine="1418"/>
      </w:pPr>
      <w:r w:rsidRPr="00F251A3">
        <w:t xml:space="preserve">Em </w:t>
      </w:r>
      <w:r w:rsidR="00F251A3" w:rsidRPr="00F251A3">
        <w:t>09 de fevereiro de 2018</w:t>
      </w:r>
      <w:r w:rsidRPr="00F251A3">
        <w:t xml:space="preserve">, </w:t>
      </w:r>
      <w:r w:rsidR="00902287" w:rsidRPr="00F251A3">
        <w:t xml:space="preserve">a </w:t>
      </w:r>
      <w:r w:rsidR="00991841" w:rsidRPr="00F251A3">
        <w:t>autoridade máxima do órgão d</w:t>
      </w:r>
      <w:r w:rsidR="00B533A9" w:rsidRPr="00F251A3">
        <w:t xml:space="preserve">emandado respondeu </w:t>
      </w:r>
      <w:r w:rsidR="00991841" w:rsidRPr="00F251A3">
        <w:t>a</w:t>
      </w:r>
      <w:r w:rsidR="00B533A9" w:rsidRPr="00F251A3">
        <w:t>o reexame</w:t>
      </w:r>
      <w:r w:rsidR="00C9235B">
        <w:t xml:space="preserve"> nos seguintes termos:</w:t>
      </w:r>
      <w:r w:rsidR="00F251A3" w:rsidRPr="00F251A3">
        <w:t xml:space="preserve"> </w:t>
      </w:r>
      <w:r w:rsidR="00F251A3" w:rsidRPr="00F251A3">
        <w:rPr>
          <w:i/>
        </w:rPr>
        <w:t>“segue em anexo os Regimentos Escolares da Escola Técnica Parobé, juntamente com as atas de aprovação do Conselho Escolar</w:t>
      </w:r>
      <w:r w:rsidR="00F251A3" w:rsidRPr="00F251A3">
        <w:t>”</w:t>
      </w:r>
      <w:r w:rsidR="00055D3F" w:rsidRPr="00F251A3">
        <w:t>.</w:t>
      </w:r>
    </w:p>
    <w:p w:rsidR="00C2183C" w:rsidRPr="00F251A3" w:rsidRDefault="006842DE" w:rsidP="004B641B">
      <w:pPr>
        <w:autoSpaceDE w:val="0"/>
        <w:autoSpaceDN w:val="0"/>
        <w:adjustRightInd w:val="0"/>
        <w:spacing w:line="360" w:lineRule="auto"/>
        <w:ind w:firstLine="1418"/>
      </w:pPr>
      <w:r w:rsidRPr="00F251A3">
        <w:t>Insatisfeit</w:t>
      </w:r>
      <w:r w:rsidR="00506F38" w:rsidRPr="00F251A3">
        <w:t>a</w:t>
      </w:r>
      <w:r w:rsidRPr="00F251A3">
        <w:t>,</w:t>
      </w:r>
      <w:r w:rsidR="000C69C3" w:rsidRPr="00F251A3">
        <w:t xml:space="preserve"> </w:t>
      </w:r>
      <w:r w:rsidR="00506F38" w:rsidRPr="00F251A3">
        <w:t>a</w:t>
      </w:r>
      <w:r w:rsidR="000C69C3" w:rsidRPr="00F251A3">
        <w:t xml:space="preserve"> </w:t>
      </w:r>
      <w:r w:rsidR="00991841" w:rsidRPr="00F251A3">
        <w:t>r</w:t>
      </w:r>
      <w:r w:rsidR="000C69C3" w:rsidRPr="00F251A3">
        <w:t>equerente interpôs recurso</w:t>
      </w:r>
      <w:r w:rsidR="00AD52AC" w:rsidRPr="00F251A3">
        <w:t xml:space="preserve">, em </w:t>
      </w:r>
      <w:r w:rsidR="004B641B" w:rsidRPr="00F251A3">
        <w:t>18</w:t>
      </w:r>
      <w:r w:rsidR="00602854" w:rsidRPr="00F251A3">
        <w:t xml:space="preserve"> de </w:t>
      </w:r>
      <w:r w:rsidR="00C06974" w:rsidRPr="00F251A3">
        <w:t>fevereiro</w:t>
      </w:r>
      <w:r w:rsidR="00602854" w:rsidRPr="00F251A3">
        <w:t xml:space="preserve"> de </w:t>
      </w:r>
      <w:r w:rsidR="00B533A9" w:rsidRPr="00F251A3">
        <w:t>201</w:t>
      </w:r>
      <w:r w:rsidR="00C06974" w:rsidRPr="00F251A3">
        <w:t>8</w:t>
      </w:r>
      <w:r w:rsidR="00A81CE0" w:rsidRPr="00F251A3">
        <w:t>,</w:t>
      </w:r>
      <w:r w:rsidR="00C06974" w:rsidRPr="00F251A3">
        <w:t xml:space="preserve"> aduzindo que </w:t>
      </w:r>
      <w:r w:rsidR="00C06974" w:rsidRPr="00F251A3">
        <w:rPr>
          <w:i/>
        </w:rPr>
        <w:t>“</w:t>
      </w:r>
      <w:r w:rsidR="00F251A3" w:rsidRPr="00F251A3">
        <w:rPr>
          <w:i/>
          <w:shd w:val="clear" w:color="auto" w:fill="FFFFFF"/>
        </w:rPr>
        <w:t>O pedido foi claro e específico (ATA de Aprovação do CONSELHO ESCOLAR aprovando o devido regimento referente aos anos de 2013, 2014, 2015, 2016 e 2017) Das SUPOSTAS ATAS que recebi ... A primeira ATA 5/2016 de 09/05/2016 foi a entrega dos Regimentos ao Conselho Escolar, e ficou claro que entregaram de forma NÃO MUITO LEGÍVEL, mas mão há qualquer aprovação nela. A segunda ATA não tenho a menor ideia do que se trata, é um pedaço de uma reunião do Conselho Escolar sem qualquer aprovação de regimento. A terceira ATA entregue começa com a ATA 10/2016 dia 16/11/2016 reunião da Direção Pedagógica, ATA 11/2016 dia 16/12/2016 reunião de Conselho de Classe, ATA 17/2016 dia 21/12/2016 reunião da direção escolar. Nem uma destas da terceira é uma reunião de CONSELHO ESCOLAR, tanto que não há uma única assinatura de qualquer Conselheiro Escolar presente nestas reuniões. Bem como também me passaram SUPOSTOS REGIMENTOS ATUALIZADOS E VIGENTES, o da Educação Profissional lá pela página 5 percebesse que é de 2011. O do Politécnico percebesse a sua última validação em 2013. O do Ensino Médio apenas a CAPA escrita a mão refere se a 2016, porém em todo ele não há qualquer validação, homologação ou data.</w:t>
      </w:r>
      <w:r w:rsidR="00F251A3">
        <w:rPr>
          <w:i/>
          <w:shd w:val="clear" w:color="auto" w:fill="FFFFFF"/>
        </w:rPr>
        <w:t>(...)</w:t>
      </w:r>
      <w:r w:rsidR="00F251A3" w:rsidRPr="00F251A3">
        <w:rPr>
          <w:shd w:val="clear" w:color="auto" w:fill="FFFFFF"/>
        </w:rPr>
        <w:t>.</w:t>
      </w:r>
      <w:r w:rsidR="00F251A3">
        <w:rPr>
          <w:shd w:val="clear" w:color="auto" w:fill="FFFFFF"/>
        </w:rPr>
        <w:t>”</w:t>
      </w:r>
      <w:r w:rsidR="00F251A3" w:rsidRPr="00F251A3">
        <w:rPr>
          <w:i/>
        </w:rPr>
        <w:t xml:space="preserve"> </w:t>
      </w:r>
      <w:r w:rsidR="004B641B" w:rsidRPr="00F251A3">
        <w:rPr>
          <w:i/>
        </w:rPr>
        <w:t>(sic)</w:t>
      </w:r>
      <w:r w:rsidR="00AB2D39" w:rsidRPr="00F251A3">
        <w:rPr>
          <w:i/>
        </w:rPr>
        <w:t>.</w:t>
      </w:r>
    </w:p>
    <w:p w:rsidR="00926C19" w:rsidRPr="00C2183C" w:rsidRDefault="00926C19" w:rsidP="00C2183C">
      <w:pPr>
        <w:pStyle w:val="PargrafoNormal"/>
      </w:pPr>
      <w:r w:rsidRPr="00C2183C">
        <w:lastRenderedPageBreak/>
        <w:t>Veio o recurso a esta CMRI/RS.</w:t>
      </w:r>
    </w:p>
    <w:p w:rsidR="00926C19" w:rsidRPr="00C2183C" w:rsidRDefault="00926C19" w:rsidP="00C2183C">
      <w:pPr>
        <w:pStyle w:val="PargrafoNormal"/>
      </w:pPr>
      <w:r w:rsidRPr="00C2183C">
        <w:t>Após, foi a mim distribuído para julgamento.</w:t>
      </w:r>
    </w:p>
    <w:p w:rsidR="004B641B" w:rsidRDefault="00926C19" w:rsidP="00F251A3">
      <w:pPr>
        <w:pStyle w:val="PargrafoNormal"/>
      </w:pPr>
      <w:r w:rsidRPr="00C2183C">
        <w:t>É o relatório.</w:t>
      </w:r>
    </w:p>
    <w:p w:rsidR="00830390" w:rsidRPr="0028704C" w:rsidRDefault="000329A4" w:rsidP="00830390">
      <w:pPr>
        <w:pStyle w:val="TtuloPrincipal"/>
        <w:keepNext w:val="0"/>
      </w:pPr>
      <w:r w:rsidRPr="0028704C">
        <w:t>VOTO</w:t>
      </w:r>
    </w:p>
    <w:p w:rsidR="00A65D31" w:rsidRDefault="00A65D31" w:rsidP="00A65D31">
      <w:pPr>
        <w:pStyle w:val="NomeJulgadorPadro"/>
        <w:spacing w:after="0"/>
        <w:rPr>
          <w:b w:val="0"/>
          <w:caps w:val="0"/>
          <w:u w:val="single"/>
        </w:rPr>
      </w:pPr>
      <w:r w:rsidRPr="000F0837">
        <w:rPr>
          <w:u w:val="single"/>
        </w:rPr>
        <w:t>secretaria d</w:t>
      </w:r>
      <w:r w:rsidR="00F251A3">
        <w:rPr>
          <w:u w:val="single"/>
        </w:rPr>
        <w:t>a saúde</w:t>
      </w:r>
      <w:r w:rsidRPr="000F0837">
        <w:rPr>
          <w:u w:val="single"/>
        </w:rPr>
        <w:t xml:space="preserve"> (RElATOR)</w:t>
      </w:r>
      <w:r w:rsidRPr="000F0837">
        <w:rPr>
          <w:b w:val="0"/>
          <w:caps w:val="0"/>
          <w:u w:val="single"/>
        </w:rPr>
        <w:t xml:space="preserve"> –</w:t>
      </w:r>
    </w:p>
    <w:p w:rsidR="00830390" w:rsidRDefault="00830390" w:rsidP="00830390">
      <w:pPr>
        <w:pStyle w:val="PargrafoNormal"/>
      </w:pPr>
      <w:r w:rsidRPr="0028704C">
        <w:t>Eminentes Colegas.</w:t>
      </w:r>
    </w:p>
    <w:p w:rsidR="00F251A3" w:rsidRDefault="004B641B" w:rsidP="00227167">
      <w:pPr>
        <w:pStyle w:val="PargrafoNormal"/>
      </w:pPr>
      <w:r>
        <w:t xml:space="preserve">Pelo que se verifica do mérito, a recorrente solicita </w:t>
      </w:r>
      <w:r w:rsidR="00F251A3">
        <w:t xml:space="preserve">o </w:t>
      </w:r>
      <w:r w:rsidR="00203DB7">
        <w:t>acesso à cópia do</w:t>
      </w:r>
      <w:r w:rsidR="00F251A3">
        <w:t xml:space="preserve"> Regimento</w:t>
      </w:r>
      <w:r w:rsidR="00176F92">
        <w:t xml:space="preserve"> </w:t>
      </w:r>
      <w:r w:rsidR="00F251A3">
        <w:t xml:space="preserve">Escolar de Educação Profissional de Nível Técnico da Escola Estadual Parobé, </w:t>
      </w:r>
      <w:r w:rsidR="006A37B3" w:rsidRPr="00CC2DD2">
        <w:rPr>
          <w:b/>
          <w:i/>
        </w:rPr>
        <w:t>atualizado e vigente</w:t>
      </w:r>
      <w:r w:rsidR="006A37B3">
        <w:t>, bem como</w:t>
      </w:r>
      <w:r w:rsidR="00203DB7">
        <w:t xml:space="preserve"> à c</w:t>
      </w:r>
      <w:r w:rsidR="00C44FEE">
        <w:t>ópia das</w:t>
      </w:r>
      <w:r w:rsidR="006A37B3">
        <w:t xml:space="preserve"> Ata</w:t>
      </w:r>
      <w:r w:rsidR="00203DB7">
        <w:t>s</w:t>
      </w:r>
      <w:r w:rsidR="006A37B3">
        <w:t xml:space="preserve"> do Conselho Escolar </w:t>
      </w:r>
      <w:r w:rsidR="006A37B3" w:rsidRPr="00CC2DD2">
        <w:rPr>
          <w:b/>
          <w:i/>
        </w:rPr>
        <w:t>aprovando</w:t>
      </w:r>
      <w:r w:rsidR="006A37B3">
        <w:t xml:space="preserve"> os Regimentos</w:t>
      </w:r>
      <w:r w:rsidR="00C44FEE">
        <w:t xml:space="preserve"> de 2013 a</w:t>
      </w:r>
      <w:r w:rsidR="006A37B3">
        <w:t xml:space="preserve"> 2017.</w:t>
      </w:r>
    </w:p>
    <w:p w:rsidR="00F251A3" w:rsidRDefault="00A602C8" w:rsidP="00227167">
      <w:pPr>
        <w:pStyle w:val="PargrafoNormal"/>
        <w:rPr>
          <w:shd w:val="clear" w:color="auto" w:fill="FFFFFF"/>
        </w:rPr>
      </w:pPr>
      <w:r>
        <w:rPr>
          <w:shd w:val="clear" w:color="auto" w:fill="FFFFFF"/>
        </w:rPr>
        <w:t>O órgão recorrido</w:t>
      </w:r>
      <w:r w:rsidR="00203DB7">
        <w:rPr>
          <w:shd w:val="clear" w:color="auto" w:fill="FFFFFF"/>
        </w:rPr>
        <w:t>, por sua vez,</w:t>
      </w:r>
      <w:r>
        <w:rPr>
          <w:shd w:val="clear" w:color="auto" w:fill="FFFFFF"/>
        </w:rPr>
        <w:t xml:space="preserve"> forneceu documentos</w:t>
      </w:r>
      <w:r w:rsidR="00203DB7">
        <w:rPr>
          <w:shd w:val="clear" w:color="auto" w:fill="FFFFFF"/>
        </w:rPr>
        <w:t xml:space="preserve"> em sede de reexame </w:t>
      </w:r>
      <w:r>
        <w:rPr>
          <w:shd w:val="clear" w:color="auto" w:fill="FFFFFF"/>
        </w:rPr>
        <w:t>com as seguintes nomenclaturas: Atas (</w:t>
      </w:r>
      <w:r w:rsidR="00C44FEE">
        <w:rPr>
          <w:shd w:val="clear" w:color="auto" w:fill="FFFFFF"/>
        </w:rPr>
        <w:t xml:space="preserve">total de </w:t>
      </w:r>
      <w:r>
        <w:rPr>
          <w:shd w:val="clear" w:color="auto" w:fill="FFFFFF"/>
        </w:rPr>
        <w:t>03), Regimento Escolar Ensino Médio, Regimento Escolar Politécnico e Regimento Escolar Profissional.</w:t>
      </w:r>
    </w:p>
    <w:p w:rsidR="00203DB7" w:rsidRPr="00203DB7" w:rsidRDefault="00203DB7" w:rsidP="00203DB7">
      <w:pPr>
        <w:pStyle w:val="PargrafoNormal"/>
        <w:rPr>
          <w:i/>
          <w:shd w:val="clear" w:color="auto" w:fill="FFFFFF"/>
        </w:rPr>
      </w:pPr>
      <w:r>
        <w:rPr>
          <w:shd w:val="clear" w:color="auto" w:fill="FFFFFF"/>
        </w:rPr>
        <w:t>Em recurso a</w:t>
      </w:r>
      <w:r w:rsidR="008C61A2">
        <w:rPr>
          <w:shd w:val="clear" w:color="auto" w:fill="FFFFFF"/>
        </w:rPr>
        <w:t xml:space="preserve"> demandante </w:t>
      </w:r>
      <w:r w:rsidR="00A602C8">
        <w:rPr>
          <w:shd w:val="clear" w:color="auto" w:fill="FFFFFF"/>
        </w:rPr>
        <w:t xml:space="preserve">questiona os documentos </w:t>
      </w:r>
      <w:r>
        <w:rPr>
          <w:shd w:val="clear" w:color="auto" w:fill="FFFFFF"/>
        </w:rPr>
        <w:t>recebidos aduzindo</w:t>
      </w:r>
      <w:r w:rsidR="00A602C8">
        <w:rPr>
          <w:shd w:val="clear" w:color="auto" w:fill="FFFFFF"/>
        </w:rPr>
        <w:t xml:space="preserve">, em suma, </w:t>
      </w:r>
      <w:r>
        <w:rPr>
          <w:shd w:val="clear" w:color="auto" w:fill="FFFFFF"/>
        </w:rPr>
        <w:t xml:space="preserve">o que segue: </w:t>
      </w:r>
      <w:r w:rsidRPr="003A4415">
        <w:rPr>
          <w:b/>
          <w:shd w:val="clear" w:color="auto" w:fill="FFFFFF"/>
        </w:rPr>
        <w:t>1)</w:t>
      </w:r>
      <w:r>
        <w:rPr>
          <w:shd w:val="clear" w:color="auto" w:fill="FFFFFF"/>
        </w:rPr>
        <w:t xml:space="preserve"> Quanto aos </w:t>
      </w:r>
      <w:r w:rsidR="00B52F2D">
        <w:rPr>
          <w:shd w:val="clear" w:color="auto" w:fill="FFFFFF"/>
        </w:rPr>
        <w:t>Regimentos Escolares repassados (Ensino Médio, Politécnico e Profissional) seria</w:t>
      </w:r>
      <w:r w:rsidR="00C60746">
        <w:rPr>
          <w:shd w:val="clear" w:color="auto" w:fill="FFFFFF"/>
        </w:rPr>
        <w:t>m</w:t>
      </w:r>
      <w:r w:rsidR="00B52F2D">
        <w:rPr>
          <w:shd w:val="clear" w:color="auto" w:fill="FFFFFF"/>
        </w:rPr>
        <w:t xml:space="preserve"> dos anos de 2011, 2013 e 2016</w:t>
      </w:r>
      <w:r>
        <w:rPr>
          <w:shd w:val="clear" w:color="auto" w:fill="FFFFFF"/>
        </w:rPr>
        <w:t xml:space="preserve">. Logo, não seriam os atuais; </w:t>
      </w:r>
      <w:r w:rsidRPr="003A4415">
        <w:rPr>
          <w:b/>
          <w:shd w:val="clear" w:color="auto" w:fill="FFFFFF"/>
        </w:rPr>
        <w:t>2)</w:t>
      </w:r>
      <w:r>
        <w:rPr>
          <w:shd w:val="clear" w:color="auto" w:fill="FFFFFF"/>
        </w:rPr>
        <w:t xml:space="preserve"> No tocante à primeira Ata, menciona que a “</w:t>
      </w:r>
      <w:r w:rsidRPr="00F251A3">
        <w:rPr>
          <w:i/>
          <w:shd w:val="clear" w:color="auto" w:fill="FFFFFF"/>
        </w:rPr>
        <w:t>ATA 5/2016 de 09/05/2016 foi a entrega dos Regimentos ao Conselho Escolar, e ficou claro que entregaram de forma NÃO MUITO LEGÍVEL, mas mão há qualquer aprovação nela.</w:t>
      </w:r>
      <w:r>
        <w:rPr>
          <w:i/>
          <w:shd w:val="clear" w:color="auto" w:fill="FFFFFF"/>
        </w:rPr>
        <w:t xml:space="preserve">” (sic); </w:t>
      </w:r>
      <w:r w:rsidRPr="003A4415">
        <w:rPr>
          <w:b/>
          <w:shd w:val="clear" w:color="auto" w:fill="FFFFFF"/>
        </w:rPr>
        <w:t>3)</w:t>
      </w:r>
      <w:r w:rsidRPr="00203DB7">
        <w:rPr>
          <w:shd w:val="clear" w:color="auto" w:fill="FFFFFF"/>
        </w:rPr>
        <w:t xml:space="preserve"> Em relação à</w:t>
      </w:r>
      <w:r>
        <w:t xml:space="preserve"> segunda Ata, a recorrente consigna que </w:t>
      </w:r>
      <w:r>
        <w:rPr>
          <w:i/>
        </w:rPr>
        <w:t>“</w:t>
      </w:r>
      <w:r w:rsidRPr="00F251A3">
        <w:rPr>
          <w:i/>
          <w:shd w:val="clear" w:color="auto" w:fill="FFFFFF"/>
        </w:rPr>
        <w:t>não tenho a menor ideia do que se trata, é um pedaço de uma reunião do Conselho Escolar sem qualquer aprovação de regimento.</w:t>
      </w:r>
      <w:r>
        <w:rPr>
          <w:i/>
          <w:shd w:val="clear" w:color="auto" w:fill="FFFFFF"/>
        </w:rPr>
        <w:t xml:space="preserve">”(sic); </w:t>
      </w:r>
      <w:r w:rsidRPr="003A4415">
        <w:rPr>
          <w:b/>
          <w:shd w:val="clear" w:color="auto" w:fill="FFFFFF"/>
        </w:rPr>
        <w:t>4)</w:t>
      </w:r>
      <w:r w:rsidRPr="00203DB7">
        <w:rPr>
          <w:shd w:val="clear" w:color="auto" w:fill="FFFFFF"/>
        </w:rPr>
        <w:t xml:space="preserve"> </w:t>
      </w:r>
      <w:r>
        <w:rPr>
          <w:shd w:val="clear" w:color="auto" w:fill="FFFFFF"/>
        </w:rPr>
        <w:t xml:space="preserve">Quanto à terceira Ata, a recorrente consigna que a mesma </w:t>
      </w:r>
      <w:r>
        <w:rPr>
          <w:i/>
          <w:shd w:val="clear" w:color="auto" w:fill="FFFFFF"/>
        </w:rPr>
        <w:t>“</w:t>
      </w:r>
      <w:r w:rsidRPr="00F251A3">
        <w:rPr>
          <w:i/>
          <w:shd w:val="clear" w:color="auto" w:fill="FFFFFF"/>
        </w:rPr>
        <w:t xml:space="preserve">começa com a ATA 10/2016 dia 16/11/2016 reunião da Direção Pedagógica, ATA 11/2016 dia 16/12/2016 reunião de Conselho de Classe, ATA 17/2016 dia 21/12/2016 reunião da direção escolar. Nem uma destas da </w:t>
      </w:r>
      <w:r w:rsidRPr="00F251A3">
        <w:rPr>
          <w:i/>
          <w:shd w:val="clear" w:color="auto" w:fill="FFFFFF"/>
        </w:rPr>
        <w:lastRenderedPageBreak/>
        <w:t>terceira é uma reunião de CONSELHO ESCOLAR, tanto que não há uma única assinatura de qualquer Conselheiro Escolar presente nestas reuniões.</w:t>
      </w:r>
      <w:r>
        <w:rPr>
          <w:i/>
          <w:shd w:val="clear" w:color="auto" w:fill="FFFFFF"/>
        </w:rPr>
        <w:t>” (sic)</w:t>
      </w:r>
    </w:p>
    <w:p w:rsidR="00B52F2D" w:rsidRDefault="00C60746" w:rsidP="003A4415">
      <w:pPr>
        <w:pStyle w:val="PargrafoNormal"/>
        <w:rPr>
          <w:shd w:val="clear" w:color="auto" w:fill="FFFFFF"/>
        </w:rPr>
      </w:pPr>
      <w:r>
        <w:rPr>
          <w:shd w:val="clear" w:color="auto" w:fill="FFFFFF"/>
        </w:rPr>
        <w:t xml:space="preserve">Analisando </w:t>
      </w:r>
      <w:r w:rsidR="00C44FEE">
        <w:rPr>
          <w:shd w:val="clear" w:color="auto" w:fill="FFFFFF"/>
        </w:rPr>
        <w:t>os</w:t>
      </w:r>
      <w:r>
        <w:rPr>
          <w:shd w:val="clear" w:color="auto" w:fill="FFFFFF"/>
        </w:rPr>
        <w:t xml:space="preserve"> argumentos</w:t>
      </w:r>
      <w:r w:rsidR="008C61A2">
        <w:rPr>
          <w:shd w:val="clear" w:color="auto" w:fill="FFFFFF"/>
        </w:rPr>
        <w:t xml:space="preserve"> supra</w:t>
      </w:r>
      <w:r>
        <w:rPr>
          <w:shd w:val="clear" w:color="auto" w:fill="FFFFFF"/>
        </w:rPr>
        <w:t xml:space="preserve"> é possível </w:t>
      </w:r>
      <w:r w:rsidR="00C44FEE">
        <w:rPr>
          <w:shd w:val="clear" w:color="auto" w:fill="FFFFFF"/>
        </w:rPr>
        <w:t xml:space="preserve">depreender </w:t>
      </w:r>
      <w:r>
        <w:rPr>
          <w:shd w:val="clear" w:color="auto" w:fill="FFFFFF"/>
        </w:rPr>
        <w:t>que os documentos</w:t>
      </w:r>
      <w:r w:rsidR="003A4415">
        <w:rPr>
          <w:shd w:val="clear" w:color="auto" w:fill="FFFFFF"/>
        </w:rPr>
        <w:t xml:space="preserve"> </w:t>
      </w:r>
      <w:r>
        <w:rPr>
          <w:shd w:val="clear" w:color="auto" w:fill="FFFFFF"/>
        </w:rPr>
        <w:t xml:space="preserve">foram </w:t>
      </w:r>
      <w:r w:rsidR="00370508">
        <w:rPr>
          <w:shd w:val="clear" w:color="auto" w:fill="FFFFFF"/>
        </w:rPr>
        <w:t xml:space="preserve">disponibilizados </w:t>
      </w:r>
      <w:r w:rsidR="008C61A2">
        <w:rPr>
          <w:shd w:val="clear" w:color="auto" w:fill="FFFFFF"/>
        </w:rPr>
        <w:t>pelo r</w:t>
      </w:r>
      <w:r w:rsidR="003A4415">
        <w:rPr>
          <w:shd w:val="clear" w:color="auto" w:fill="FFFFFF"/>
        </w:rPr>
        <w:t>ecorrido</w:t>
      </w:r>
      <w:r>
        <w:rPr>
          <w:shd w:val="clear" w:color="auto" w:fill="FFFFFF"/>
        </w:rPr>
        <w:t xml:space="preserve"> </w:t>
      </w:r>
      <w:r w:rsidRPr="00CC2DD2">
        <w:rPr>
          <w:b/>
          <w:i/>
          <w:shd w:val="clear" w:color="auto" w:fill="FFFFFF"/>
        </w:rPr>
        <w:t>sem qualquer escla</w:t>
      </w:r>
      <w:r w:rsidR="003A4415" w:rsidRPr="00CC2DD2">
        <w:rPr>
          <w:b/>
          <w:i/>
          <w:shd w:val="clear" w:color="auto" w:fill="FFFFFF"/>
        </w:rPr>
        <w:t xml:space="preserve">recimento adicional </w:t>
      </w:r>
      <w:r w:rsidR="003A4415">
        <w:rPr>
          <w:shd w:val="clear" w:color="auto" w:fill="FFFFFF"/>
        </w:rPr>
        <w:t>quanto ao fato de serem, ou não, os mais recentes em relação ao pedido de informação (ou até mesmo os únicos</w:t>
      </w:r>
      <w:r w:rsidR="00370508">
        <w:rPr>
          <w:shd w:val="clear" w:color="auto" w:fill="FFFFFF"/>
        </w:rPr>
        <w:t xml:space="preserve"> existentes</w:t>
      </w:r>
      <w:r w:rsidR="003A4415">
        <w:rPr>
          <w:shd w:val="clear" w:color="auto" w:fill="FFFFFF"/>
        </w:rPr>
        <w:t>)</w:t>
      </w:r>
      <w:r w:rsidR="008C61A2">
        <w:rPr>
          <w:shd w:val="clear" w:color="auto" w:fill="FFFFFF"/>
        </w:rPr>
        <w:t xml:space="preserve">. </w:t>
      </w:r>
      <w:r w:rsidR="008C61A2" w:rsidRPr="00CC2DD2">
        <w:rPr>
          <w:b/>
          <w:i/>
          <w:shd w:val="clear" w:color="auto" w:fill="FFFFFF"/>
        </w:rPr>
        <w:t xml:space="preserve">Ademais, em algumas situações </w:t>
      </w:r>
      <w:r w:rsidR="003A4415" w:rsidRPr="00CC2DD2">
        <w:rPr>
          <w:b/>
          <w:i/>
          <w:shd w:val="clear" w:color="auto" w:fill="FFFFFF"/>
        </w:rPr>
        <w:t>não resta clara qual a relação do que foi fornecido com aquilo que foi pedido</w:t>
      </w:r>
      <w:r w:rsidR="003A4415">
        <w:rPr>
          <w:shd w:val="clear" w:color="auto" w:fill="FFFFFF"/>
        </w:rPr>
        <w:t>.</w:t>
      </w:r>
    </w:p>
    <w:p w:rsidR="00CC2DD2" w:rsidRDefault="00CC2DD2" w:rsidP="00A90A86">
      <w:pPr>
        <w:pStyle w:val="PargrafoNormal"/>
      </w:pPr>
    </w:p>
    <w:p w:rsidR="00C60746" w:rsidRDefault="00176F92" w:rsidP="00A90A86">
      <w:pPr>
        <w:pStyle w:val="PargrafoNormal"/>
        <w:rPr>
          <w:lang w:eastAsia="ar-SA"/>
        </w:rPr>
      </w:pPr>
      <w:r>
        <w:t>Assim, o</w:t>
      </w:r>
      <w:r w:rsidRPr="00BE572D">
        <w:rPr>
          <w:lang w:eastAsia="ar-SA"/>
        </w:rPr>
        <w:t xml:space="preserve"> voto vai no sentido de dar provimento ao recurso, para determinar que </w:t>
      </w:r>
      <w:r>
        <w:rPr>
          <w:lang w:eastAsia="ar-SA"/>
        </w:rPr>
        <w:t xml:space="preserve">a SEDUC </w:t>
      </w:r>
      <w:r w:rsidR="00C44FEE" w:rsidRPr="00CC2DD2">
        <w:rPr>
          <w:b/>
          <w:i/>
          <w:lang w:eastAsia="ar-SA"/>
        </w:rPr>
        <w:t>esclareça</w:t>
      </w:r>
      <w:r w:rsidR="00C44FEE">
        <w:rPr>
          <w:lang w:eastAsia="ar-SA"/>
        </w:rPr>
        <w:t xml:space="preserve"> a respeito da </w:t>
      </w:r>
      <w:r w:rsidR="00BB7D65">
        <w:rPr>
          <w:lang w:eastAsia="ar-SA"/>
        </w:rPr>
        <w:t>existência e/ou inexistência dos documentos</w:t>
      </w:r>
      <w:r w:rsidR="003A4415">
        <w:rPr>
          <w:lang w:eastAsia="ar-SA"/>
        </w:rPr>
        <w:t xml:space="preserve"> solicitados no pedido de acesso à informação, </w:t>
      </w:r>
      <w:r w:rsidR="003A4415" w:rsidRPr="00D91A00">
        <w:rPr>
          <w:b/>
          <w:lang w:eastAsia="ar-SA"/>
        </w:rPr>
        <w:t xml:space="preserve">segundo os critérios fornecidos pela </w:t>
      </w:r>
      <w:r w:rsidR="005101E6">
        <w:rPr>
          <w:b/>
          <w:lang w:eastAsia="ar-SA"/>
        </w:rPr>
        <w:t>recorrente</w:t>
      </w:r>
      <w:r w:rsidR="003A4415">
        <w:rPr>
          <w:lang w:eastAsia="ar-SA"/>
        </w:rPr>
        <w:t xml:space="preserve">, bem como para que estabeleça </w:t>
      </w:r>
      <w:r w:rsidR="00C44FEE">
        <w:rPr>
          <w:lang w:eastAsia="ar-SA"/>
        </w:rPr>
        <w:t xml:space="preserve">a </w:t>
      </w:r>
      <w:r w:rsidR="003A4415">
        <w:rPr>
          <w:lang w:eastAsia="ar-SA"/>
        </w:rPr>
        <w:t>relação entre</w:t>
      </w:r>
      <w:r w:rsidR="007973A2">
        <w:rPr>
          <w:lang w:eastAsia="ar-SA"/>
        </w:rPr>
        <w:t xml:space="preserve"> aquilo que foi postulado</w:t>
      </w:r>
      <w:r w:rsidR="00764166">
        <w:rPr>
          <w:lang w:eastAsia="ar-SA"/>
        </w:rPr>
        <w:t xml:space="preserve"> </w:t>
      </w:r>
      <w:r w:rsidR="005101E6">
        <w:rPr>
          <w:lang w:eastAsia="ar-SA"/>
        </w:rPr>
        <w:t xml:space="preserve">e os </w:t>
      </w:r>
      <w:r w:rsidR="003A4415">
        <w:rPr>
          <w:lang w:eastAsia="ar-SA"/>
        </w:rPr>
        <w:t xml:space="preserve">documentos </w:t>
      </w:r>
      <w:r w:rsidR="00CC6222">
        <w:rPr>
          <w:lang w:eastAsia="ar-SA"/>
        </w:rPr>
        <w:t xml:space="preserve">disponibilizados na </w:t>
      </w:r>
      <w:r w:rsidR="00D91A00">
        <w:rPr>
          <w:lang w:eastAsia="ar-SA"/>
        </w:rPr>
        <w:t>resposta d</w:t>
      </w:r>
      <w:r w:rsidR="00C44FEE">
        <w:rPr>
          <w:lang w:eastAsia="ar-SA"/>
        </w:rPr>
        <w:t>o reexame</w:t>
      </w:r>
      <w:r w:rsidR="003A4415">
        <w:rPr>
          <w:lang w:eastAsia="ar-SA"/>
        </w:rPr>
        <w:t xml:space="preserve">. </w:t>
      </w:r>
      <w:r w:rsidR="007973A2">
        <w:rPr>
          <w:lang w:eastAsia="ar-SA"/>
        </w:rPr>
        <w:t xml:space="preserve">Caso seja constatada a </w:t>
      </w:r>
      <w:r w:rsidR="007973A2" w:rsidRPr="00CC2DD2">
        <w:rPr>
          <w:i/>
          <w:lang w:eastAsia="ar-SA"/>
        </w:rPr>
        <w:t>existência</w:t>
      </w:r>
      <w:r w:rsidR="007973A2">
        <w:rPr>
          <w:lang w:eastAsia="ar-SA"/>
        </w:rPr>
        <w:t xml:space="preserve"> de documento solicitado e não fornecido à recorrente,</w:t>
      </w:r>
      <w:r w:rsidR="00A90A86">
        <w:rPr>
          <w:lang w:eastAsia="ar-SA"/>
        </w:rPr>
        <w:t xml:space="preserve"> </w:t>
      </w:r>
      <w:r w:rsidR="00CC2DD2">
        <w:rPr>
          <w:lang w:eastAsia="ar-SA"/>
        </w:rPr>
        <w:t xml:space="preserve">este deve ser fornecido; constatando-se a </w:t>
      </w:r>
      <w:r w:rsidR="00CC2DD2" w:rsidRPr="00CC2DD2">
        <w:rPr>
          <w:i/>
          <w:lang w:eastAsia="ar-SA"/>
        </w:rPr>
        <w:t>inexistência</w:t>
      </w:r>
      <w:r w:rsidR="00CC2DD2">
        <w:rPr>
          <w:lang w:eastAsia="ar-SA"/>
        </w:rPr>
        <w:t xml:space="preserve">, </w:t>
      </w:r>
      <w:r w:rsidR="00A90A86">
        <w:rPr>
          <w:lang w:eastAsia="ar-SA"/>
        </w:rPr>
        <w:t xml:space="preserve">o órgão recorrido deverá </w:t>
      </w:r>
      <w:r w:rsidR="00A90A86" w:rsidRPr="00BE572D">
        <w:rPr>
          <w:lang w:eastAsia="ar-SA"/>
        </w:rPr>
        <w:t>adotar algumas das providências previstas no art. 9º, §1º e incisos</w:t>
      </w:r>
      <w:r w:rsidR="00CC2DD2">
        <w:rPr>
          <w:lang w:eastAsia="ar-SA"/>
        </w:rPr>
        <w:t>,</w:t>
      </w:r>
      <w:r w:rsidR="00A90A86" w:rsidRPr="00BE572D">
        <w:rPr>
          <w:lang w:eastAsia="ar-SA"/>
        </w:rPr>
        <w:t xml:space="preserve"> do Decreto Estadual nº 49.111/12. </w:t>
      </w:r>
    </w:p>
    <w:p w:rsidR="00D91A00" w:rsidRPr="003A4415" w:rsidRDefault="002E5B31" w:rsidP="00D91A00">
      <w:pPr>
        <w:pStyle w:val="PargrafoNormal"/>
        <w:rPr>
          <w:i/>
          <w:shd w:val="clear" w:color="auto" w:fill="FFFFFF"/>
        </w:rPr>
      </w:pPr>
      <w:r>
        <w:rPr>
          <w:lang w:eastAsia="ar-SA"/>
        </w:rPr>
        <w:t>No mais</w:t>
      </w:r>
      <w:r w:rsidR="00D91A00">
        <w:rPr>
          <w:lang w:eastAsia="ar-SA"/>
        </w:rPr>
        <w:t>, ressalva-se que discussões quanto à formatação d</w:t>
      </w:r>
      <w:r w:rsidR="00897BDF">
        <w:rPr>
          <w:lang w:eastAsia="ar-SA"/>
        </w:rPr>
        <w:t>e</w:t>
      </w:r>
      <w:r w:rsidR="00D91A00">
        <w:rPr>
          <w:lang w:eastAsia="ar-SA"/>
        </w:rPr>
        <w:t xml:space="preserve"> documentos e</w:t>
      </w:r>
      <w:r w:rsidR="00897BDF">
        <w:rPr>
          <w:lang w:eastAsia="ar-SA"/>
        </w:rPr>
        <w:t>/ou</w:t>
      </w:r>
      <w:r w:rsidR="00D91A00">
        <w:rPr>
          <w:lang w:eastAsia="ar-SA"/>
        </w:rPr>
        <w:t xml:space="preserve"> </w:t>
      </w:r>
      <w:r w:rsidR="00897BDF">
        <w:rPr>
          <w:lang w:eastAsia="ar-SA"/>
        </w:rPr>
        <w:t>in</w:t>
      </w:r>
      <w:r w:rsidR="00D91A00">
        <w:rPr>
          <w:lang w:eastAsia="ar-SA"/>
        </w:rPr>
        <w:t>existência de eventuais assin</w:t>
      </w:r>
      <w:bookmarkStart w:id="0" w:name="_GoBack"/>
      <w:bookmarkEnd w:id="0"/>
      <w:r w:rsidR="00D91A00">
        <w:rPr>
          <w:lang w:eastAsia="ar-SA"/>
        </w:rPr>
        <w:t xml:space="preserve">aturas não </w:t>
      </w:r>
      <w:r w:rsidR="00897BDF">
        <w:rPr>
          <w:lang w:eastAsia="ar-SA"/>
        </w:rPr>
        <w:t xml:space="preserve">serão analisadas em sede de pedido de acesso à </w:t>
      </w:r>
      <w:r w:rsidR="00D91A00">
        <w:rPr>
          <w:lang w:eastAsia="ar-SA"/>
        </w:rPr>
        <w:t xml:space="preserve">informação, em razão do disposto </w:t>
      </w:r>
      <w:r w:rsidR="00D91A00">
        <w:rPr>
          <w:shd w:val="clear" w:color="auto" w:fill="FFFFFF"/>
        </w:rPr>
        <w:t xml:space="preserve">na Súmula 03 desta CMRI/RS: </w:t>
      </w:r>
      <w:r w:rsidR="00D91A00">
        <w:rPr>
          <w:i/>
          <w:shd w:val="clear" w:color="auto" w:fill="FFFFFF"/>
        </w:rPr>
        <w:t>“A mera discordância do interessado quanto ao mérito da informação fornecida ou a solicitação de adoção de outras providências não se enquadra como pedido de acesso à informação, não devendo ser conhecido o recurso por refugir à competência da CMRI/RS.”</w:t>
      </w:r>
    </w:p>
    <w:p w:rsidR="00D91A00" w:rsidRDefault="00D91A00" w:rsidP="00176F92">
      <w:pPr>
        <w:pStyle w:val="PargrafoNormal"/>
        <w:rPr>
          <w:lang w:eastAsia="ar-SA"/>
        </w:rPr>
      </w:pPr>
    </w:p>
    <w:p w:rsidR="003A4415" w:rsidRDefault="003A4415" w:rsidP="00897BDF">
      <w:pPr>
        <w:pStyle w:val="PargrafoNormal"/>
        <w:ind w:firstLine="0"/>
        <w:rPr>
          <w:lang w:eastAsia="ar-SA"/>
        </w:rPr>
      </w:pPr>
    </w:p>
    <w:p w:rsidR="00897BDF" w:rsidRDefault="00897BDF" w:rsidP="00897BDF">
      <w:pPr>
        <w:pStyle w:val="PargrafoNormal"/>
        <w:ind w:firstLine="0"/>
        <w:rPr>
          <w:lang w:eastAsia="ar-SA"/>
        </w:rPr>
      </w:pPr>
    </w:p>
    <w:p w:rsidR="00926C19" w:rsidRPr="00B22648" w:rsidRDefault="00926C19" w:rsidP="00926C19">
      <w:pPr>
        <w:pStyle w:val="PargrafoNormal"/>
        <w:ind w:firstLine="1440"/>
        <w:rPr>
          <w:color w:val="000000" w:themeColor="text1"/>
        </w:rPr>
      </w:pPr>
      <w:r w:rsidRPr="00B22648">
        <w:rPr>
          <w:b/>
          <w:color w:val="000000" w:themeColor="text1"/>
        </w:rPr>
        <w:t>Recurso na Demanda nº 1</w:t>
      </w:r>
      <w:r w:rsidR="008C59A7">
        <w:rPr>
          <w:b/>
          <w:color w:val="000000" w:themeColor="text1"/>
        </w:rPr>
        <w:t>8</w:t>
      </w:r>
      <w:r w:rsidRPr="00B22648">
        <w:rPr>
          <w:b/>
          <w:color w:val="000000" w:themeColor="text1"/>
        </w:rPr>
        <w:t>.</w:t>
      </w:r>
      <w:r w:rsidR="0096664B">
        <w:rPr>
          <w:b/>
          <w:color w:val="000000" w:themeColor="text1"/>
        </w:rPr>
        <w:t>679</w:t>
      </w:r>
      <w:r w:rsidRPr="00B22648">
        <w:rPr>
          <w:b/>
          <w:color w:val="000000" w:themeColor="text1"/>
        </w:rPr>
        <w:t xml:space="preserve">: </w:t>
      </w:r>
      <w:r w:rsidRPr="00B22648">
        <w:rPr>
          <w:color w:val="000000" w:themeColor="text1"/>
        </w:rPr>
        <w:t xml:space="preserve">“Por unanimidade, </w:t>
      </w:r>
      <w:r w:rsidR="00176F92">
        <w:rPr>
          <w:color w:val="000000" w:themeColor="text1"/>
        </w:rPr>
        <w:t>deram provimento ao recurso</w:t>
      </w:r>
      <w:r w:rsidRPr="00B22648">
        <w:rPr>
          <w:color w:val="000000" w:themeColor="text1"/>
        </w:rPr>
        <w:t>.”</w:t>
      </w:r>
    </w:p>
    <w:p w:rsidR="00926C19" w:rsidRPr="00B22648" w:rsidRDefault="00926C19" w:rsidP="00926C19">
      <w:pPr>
        <w:spacing w:line="360" w:lineRule="auto"/>
        <w:ind w:firstLine="1418"/>
        <w:rPr>
          <w:color w:val="000000" w:themeColor="text1"/>
        </w:rPr>
      </w:pPr>
    </w:p>
    <w:p w:rsidR="00F4184E" w:rsidRPr="0028704C" w:rsidRDefault="00F4184E" w:rsidP="00830390">
      <w:pPr>
        <w:pStyle w:val="PargrafoNormal"/>
        <w:ind w:firstLine="1440"/>
      </w:pPr>
    </w:p>
    <w:sectPr w:rsidR="00F4184E" w:rsidRPr="0028704C" w:rsidSect="007F3AEC">
      <w:headerReference w:type="default" r:id="rId8"/>
      <w:footerReference w:type="default" r:id="rId9"/>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9F1" w:rsidRDefault="00AF39F1">
      <w:r>
        <w:separator/>
      </w:r>
    </w:p>
  </w:endnote>
  <w:endnote w:type="continuationSeparator" w:id="1">
    <w:p w:rsidR="00AF39F1" w:rsidRDefault="00AF3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BE" w:rsidRDefault="005A2AB7">
    <w:pPr>
      <w:pStyle w:val="Rodap"/>
      <w:framePr w:wrap="auto" w:vAnchor="text" w:hAnchor="margin" w:xAlign="right" w:y="1"/>
      <w:rPr>
        <w:rStyle w:val="Nmerodepgina"/>
      </w:rPr>
    </w:pPr>
    <w:r>
      <w:rPr>
        <w:rStyle w:val="Nmerodepgina"/>
      </w:rPr>
      <w:fldChar w:fldCharType="begin"/>
    </w:r>
    <w:r w:rsidR="004558BE">
      <w:rPr>
        <w:rStyle w:val="Nmerodepgina"/>
      </w:rPr>
      <w:instrText xml:space="preserve">PAGE  </w:instrText>
    </w:r>
    <w:r>
      <w:rPr>
        <w:rStyle w:val="Nmerodepgina"/>
      </w:rPr>
      <w:fldChar w:fldCharType="separate"/>
    </w:r>
    <w:r w:rsidR="00AB3E31">
      <w:rPr>
        <w:rStyle w:val="Nmerodepgina"/>
        <w:noProof/>
      </w:rPr>
      <w:t>6</w:t>
    </w:r>
    <w:r>
      <w:rPr>
        <w:rStyle w:val="Nmerodepgina"/>
      </w:rPr>
      <w:fldChar w:fldCharType="end"/>
    </w:r>
  </w:p>
  <w:p w:rsidR="004558BE" w:rsidRDefault="004558BE">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9F1" w:rsidRDefault="00AF39F1">
      <w:r>
        <w:separator/>
      </w:r>
    </w:p>
  </w:footnote>
  <w:footnote w:type="continuationSeparator" w:id="1">
    <w:p w:rsidR="00AF39F1" w:rsidRDefault="00AF3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BE" w:rsidRDefault="005A2AB7" w:rsidP="0063788A">
    <w:pPr>
      <w:pStyle w:val="Cabealho"/>
      <w:jc w:val="center"/>
    </w:pPr>
    <w:r>
      <w:rPr>
        <w:noProof/>
      </w:rPr>
      <w:pict>
        <v:group id="Group 5" o:spid="_x0000_s2049"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1"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Text Box 6" inset="0,0,0,0">
              <w:txbxContent>
                <w:p w:rsidR="004558BE" w:rsidRPr="00D64380" w:rsidRDefault="004558BE" w:rsidP="0063788A">
                  <w:pPr>
                    <w:pStyle w:val="Cabealho"/>
                    <w:spacing w:line="240" w:lineRule="exact"/>
                    <w:jc w:val="center"/>
                    <w:rPr>
                      <w:caps w:val="0"/>
                      <w:sz w:val="15"/>
                      <w:szCs w:val="15"/>
                    </w:rPr>
                  </w:pPr>
                  <w:r w:rsidRPr="00D64380">
                    <w:rPr>
                      <w:caps w:val="0"/>
                      <w:sz w:val="15"/>
                      <w:szCs w:val="15"/>
                    </w:rPr>
                    <w:t>ESTADO DO RIO GRANDE DO SUL</w:t>
                  </w:r>
                </w:p>
                <w:p w:rsidR="004558BE" w:rsidRPr="00D64380" w:rsidRDefault="004558BE" w:rsidP="0063788A">
                  <w:pPr>
                    <w:pStyle w:val="Cabealho"/>
                    <w:spacing w:line="240" w:lineRule="exact"/>
                    <w:jc w:val="center"/>
                    <w:rPr>
                      <w:caps w:val="0"/>
                      <w:sz w:val="21"/>
                      <w:szCs w:val="21"/>
                    </w:rPr>
                  </w:pPr>
                  <w:r>
                    <w:rPr>
                      <w:caps w:val="0"/>
                      <w:sz w:val="21"/>
                      <w:szCs w:val="21"/>
                    </w:rPr>
                    <w:t>PODER EXECUTIVO</w:t>
                  </w:r>
                </w:p>
                <w:p w:rsidR="004558BE" w:rsidRPr="00D64380" w:rsidRDefault="004558BE"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4558BE" w:rsidRDefault="004558BE" w:rsidP="0063788A">
    <w:pPr>
      <w:pStyle w:val="Cabealho"/>
      <w:jc w:val="center"/>
    </w:pPr>
  </w:p>
  <w:p w:rsidR="004558BE" w:rsidRDefault="004558BE" w:rsidP="0063788A">
    <w:pPr>
      <w:pStyle w:val="Cabealho"/>
      <w:jc w:val="center"/>
    </w:pPr>
  </w:p>
  <w:p w:rsidR="004558BE" w:rsidRDefault="004558BE" w:rsidP="0063788A">
    <w:pPr>
      <w:pStyle w:val="Cabealho"/>
      <w:jc w:val="center"/>
    </w:pPr>
  </w:p>
  <w:p w:rsidR="004558BE" w:rsidRDefault="004558BE" w:rsidP="0063788A">
    <w:pPr>
      <w:pStyle w:val="Cabealho"/>
      <w:jc w:val="center"/>
    </w:pPr>
  </w:p>
  <w:p w:rsidR="004558BE" w:rsidRDefault="004558BE" w:rsidP="003F27EE">
    <w:pPr>
      <w:pStyle w:val="Cabealho"/>
    </w:pPr>
  </w:p>
  <w:p w:rsidR="004558BE" w:rsidRDefault="004558BE" w:rsidP="003F27EE">
    <w:pPr>
      <w:pStyle w:val="Cabealho"/>
    </w:pPr>
  </w:p>
  <w:p w:rsidR="000B29E0" w:rsidRDefault="000B29E0" w:rsidP="00442FCD">
    <w:pPr>
      <w:pStyle w:val="Cabealho"/>
    </w:pPr>
    <w:r>
      <w:t>ses</w:t>
    </w:r>
  </w:p>
  <w:p w:rsidR="00442FCD" w:rsidRDefault="004558BE" w:rsidP="00442FCD">
    <w:pPr>
      <w:pStyle w:val="Cabealho"/>
    </w:pPr>
    <w:r w:rsidRPr="0063788A">
      <w:t>decisão Nº</w:t>
    </w:r>
    <w:r w:rsidR="000B29E0">
      <w:t xml:space="preserve"> 017</w:t>
    </w:r>
    <w:r w:rsidRPr="0063788A">
      <w:t>/201</w:t>
    </w:r>
    <w:r w:rsidR="00344704">
      <w:t>8</w:t>
    </w:r>
  </w:p>
  <w:p w:rsidR="004558BE" w:rsidRPr="00442FCD" w:rsidRDefault="00442FCD" w:rsidP="00442FCD">
    <w:pPr>
      <w:pStyle w:val="Cabealho"/>
    </w:pPr>
    <w:r>
      <w:t>201</w:t>
    </w:r>
    <w:r w:rsidR="00344704">
      <w:t>8</w:t>
    </w:r>
    <w:r>
      <w:t>/</w:t>
    </w:r>
    <w:r w:rsidR="000B29E0">
      <w:t>secretaria da educação</w:t>
    </w:r>
    <w:r w:rsidR="004558BE">
      <w:tab/>
    </w:r>
    <w:r w:rsidR="004558BE">
      <w:tab/>
    </w:r>
  </w:p>
  <w:p w:rsidR="004558BE" w:rsidRDefault="004558B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75D"/>
    <w:multiLevelType w:val="multilevel"/>
    <w:tmpl w:val="C7A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9312F"/>
    <w:multiLevelType w:val="hybridMultilevel"/>
    <w:tmpl w:val="A9D4D6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hdrShapeDefaults>
    <o:shapedefaults v:ext="edit" spidmax="4098"/>
    <o:shapelayout v:ext="edit">
      <o:idmap v:ext="edit" data="2"/>
    </o:shapelayout>
  </w:hdrShapeDefaults>
  <w:footnotePr>
    <w:footnote w:id="0"/>
    <w:footnote w:id="1"/>
  </w:footnotePr>
  <w:endnotePr>
    <w:numFmt w:val="decimal"/>
    <w:numStart w:val="0"/>
    <w:endnote w:id="0"/>
    <w:endnote w:id="1"/>
  </w:endnotePr>
  <w:compat/>
  <w:rsids>
    <w:rsidRoot w:val="009C3B80"/>
    <w:rsid w:val="00007E51"/>
    <w:rsid w:val="000114E8"/>
    <w:rsid w:val="000329A4"/>
    <w:rsid w:val="00035B2A"/>
    <w:rsid w:val="00040179"/>
    <w:rsid w:val="000427C3"/>
    <w:rsid w:val="00043B08"/>
    <w:rsid w:val="000477C3"/>
    <w:rsid w:val="0004790E"/>
    <w:rsid w:val="00052121"/>
    <w:rsid w:val="00054517"/>
    <w:rsid w:val="00055D3F"/>
    <w:rsid w:val="00062CDA"/>
    <w:rsid w:val="00064BB4"/>
    <w:rsid w:val="000653A4"/>
    <w:rsid w:val="0007008F"/>
    <w:rsid w:val="00072524"/>
    <w:rsid w:val="00076120"/>
    <w:rsid w:val="0008105B"/>
    <w:rsid w:val="000956FB"/>
    <w:rsid w:val="00096904"/>
    <w:rsid w:val="000B06D5"/>
    <w:rsid w:val="000B29E0"/>
    <w:rsid w:val="000C69C3"/>
    <w:rsid w:val="000C7AE4"/>
    <w:rsid w:val="000D293E"/>
    <w:rsid w:val="000D6BB9"/>
    <w:rsid w:val="000D6E69"/>
    <w:rsid w:val="000E622B"/>
    <w:rsid w:val="0010779E"/>
    <w:rsid w:val="0012220C"/>
    <w:rsid w:val="001263F7"/>
    <w:rsid w:val="00137E8F"/>
    <w:rsid w:val="001402C4"/>
    <w:rsid w:val="00143884"/>
    <w:rsid w:val="001474A9"/>
    <w:rsid w:val="00152479"/>
    <w:rsid w:val="00161870"/>
    <w:rsid w:val="00176F92"/>
    <w:rsid w:val="00180703"/>
    <w:rsid w:val="001808E1"/>
    <w:rsid w:val="001826EA"/>
    <w:rsid w:val="001831CC"/>
    <w:rsid w:val="001838A7"/>
    <w:rsid w:val="00186DF4"/>
    <w:rsid w:val="001874BD"/>
    <w:rsid w:val="00191D76"/>
    <w:rsid w:val="00194157"/>
    <w:rsid w:val="001A2B67"/>
    <w:rsid w:val="001A564D"/>
    <w:rsid w:val="001C34D1"/>
    <w:rsid w:val="001D033A"/>
    <w:rsid w:val="001E14A0"/>
    <w:rsid w:val="0020244F"/>
    <w:rsid w:val="0020277A"/>
    <w:rsid w:val="00203DB7"/>
    <w:rsid w:val="00207183"/>
    <w:rsid w:val="00213FA0"/>
    <w:rsid w:val="00215C7F"/>
    <w:rsid w:val="00221326"/>
    <w:rsid w:val="002233AF"/>
    <w:rsid w:val="00224705"/>
    <w:rsid w:val="00227167"/>
    <w:rsid w:val="00245769"/>
    <w:rsid w:val="00251EA4"/>
    <w:rsid w:val="00256E33"/>
    <w:rsid w:val="002836DF"/>
    <w:rsid w:val="0028704C"/>
    <w:rsid w:val="00287688"/>
    <w:rsid w:val="002903CE"/>
    <w:rsid w:val="00293A79"/>
    <w:rsid w:val="0029739B"/>
    <w:rsid w:val="00297E0F"/>
    <w:rsid w:val="002A2639"/>
    <w:rsid w:val="002A29DC"/>
    <w:rsid w:val="002A6E9F"/>
    <w:rsid w:val="002A7608"/>
    <w:rsid w:val="002A79EE"/>
    <w:rsid w:val="002B253B"/>
    <w:rsid w:val="002B29C9"/>
    <w:rsid w:val="002C071B"/>
    <w:rsid w:val="002C0E28"/>
    <w:rsid w:val="002D1DA7"/>
    <w:rsid w:val="002D639E"/>
    <w:rsid w:val="002E156F"/>
    <w:rsid w:val="002E5B31"/>
    <w:rsid w:val="00305030"/>
    <w:rsid w:val="00312634"/>
    <w:rsid w:val="00336605"/>
    <w:rsid w:val="00343AE1"/>
    <w:rsid w:val="00344704"/>
    <w:rsid w:val="00351836"/>
    <w:rsid w:val="0035344A"/>
    <w:rsid w:val="00360713"/>
    <w:rsid w:val="00363BCE"/>
    <w:rsid w:val="00370508"/>
    <w:rsid w:val="003801A0"/>
    <w:rsid w:val="003822CC"/>
    <w:rsid w:val="00382CF1"/>
    <w:rsid w:val="00383442"/>
    <w:rsid w:val="0038625B"/>
    <w:rsid w:val="003907C2"/>
    <w:rsid w:val="00390E63"/>
    <w:rsid w:val="00394A7E"/>
    <w:rsid w:val="00397821"/>
    <w:rsid w:val="003A1770"/>
    <w:rsid w:val="003A4415"/>
    <w:rsid w:val="003A6249"/>
    <w:rsid w:val="003A6A38"/>
    <w:rsid w:val="003B0009"/>
    <w:rsid w:val="003B4AA3"/>
    <w:rsid w:val="003B74BC"/>
    <w:rsid w:val="003F277E"/>
    <w:rsid w:val="003F27EE"/>
    <w:rsid w:val="003F44E0"/>
    <w:rsid w:val="00406890"/>
    <w:rsid w:val="00411F11"/>
    <w:rsid w:val="004127D5"/>
    <w:rsid w:val="00421635"/>
    <w:rsid w:val="0042362C"/>
    <w:rsid w:val="00427B95"/>
    <w:rsid w:val="00436252"/>
    <w:rsid w:val="00442FCD"/>
    <w:rsid w:val="004558BE"/>
    <w:rsid w:val="00456762"/>
    <w:rsid w:val="00475EF4"/>
    <w:rsid w:val="0048239A"/>
    <w:rsid w:val="00485FE5"/>
    <w:rsid w:val="00490822"/>
    <w:rsid w:val="00497B0B"/>
    <w:rsid w:val="004A17BD"/>
    <w:rsid w:val="004A1A12"/>
    <w:rsid w:val="004A7CC0"/>
    <w:rsid w:val="004B641B"/>
    <w:rsid w:val="004B65CA"/>
    <w:rsid w:val="004C0B17"/>
    <w:rsid w:val="004C7B2C"/>
    <w:rsid w:val="004D6E04"/>
    <w:rsid w:val="004E4F37"/>
    <w:rsid w:val="004F694D"/>
    <w:rsid w:val="00500DF0"/>
    <w:rsid w:val="00506F38"/>
    <w:rsid w:val="005101E6"/>
    <w:rsid w:val="00511E44"/>
    <w:rsid w:val="00516CB3"/>
    <w:rsid w:val="005244E4"/>
    <w:rsid w:val="00532053"/>
    <w:rsid w:val="00533A71"/>
    <w:rsid w:val="005409F8"/>
    <w:rsid w:val="005412FF"/>
    <w:rsid w:val="00541311"/>
    <w:rsid w:val="00542745"/>
    <w:rsid w:val="00542D14"/>
    <w:rsid w:val="005508B9"/>
    <w:rsid w:val="005638A0"/>
    <w:rsid w:val="00567EB4"/>
    <w:rsid w:val="00580130"/>
    <w:rsid w:val="00581DA1"/>
    <w:rsid w:val="00584CD1"/>
    <w:rsid w:val="00584ED3"/>
    <w:rsid w:val="00585059"/>
    <w:rsid w:val="00590E42"/>
    <w:rsid w:val="005A2AB7"/>
    <w:rsid w:val="005A2B44"/>
    <w:rsid w:val="005A364F"/>
    <w:rsid w:val="005A558E"/>
    <w:rsid w:val="005A6BEA"/>
    <w:rsid w:val="005B0903"/>
    <w:rsid w:val="005B1222"/>
    <w:rsid w:val="005B2E92"/>
    <w:rsid w:val="005C75AD"/>
    <w:rsid w:val="005D3FF5"/>
    <w:rsid w:val="005D6328"/>
    <w:rsid w:val="005E25DD"/>
    <w:rsid w:val="005F0F6D"/>
    <w:rsid w:val="0060246C"/>
    <w:rsid w:val="00602854"/>
    <w:rsid w:val="006041E4"/>
    <w:rsid w:val="00605D40"/>
    <w:rsid w:val="00624403"/>
    <w:rsid w:val="006248A5"/>
    <w:rsid w:val="00625983"/>
    <w:rsid w:val="0063788A"/>
    <w:rsid w:val="006428C8"/>
    <w:rsid w:val="00643B66"/>
    <w:rsid w:val="00643F2F"/>
    <w:rsid w:val="00650EF1"/>
    <w:rsid w:val="00650F91"/>
    <w:rsid w:val="006705D1"/>
    <w:rsid w:val="006842DE"/>
    <w:rsid w:val="006908DC"/>
    <w:rsid w:val="00695CBE"/>
    <w:rsid w:val="006A37B3"/>
    <w:rsid w:val="006A532F"/>
    <w:rsid w:val="006B5F43"/>
    <w:rsid w:val="006D7047"/>
    <w:rsid w:val="006E361C"/>
    <w:rsid w:val="006E3857"/>
    <w:rsid w:val="006E7DB0"/>
    <w:rsid w:val="006F15D6"/>
    <w:rsid w:val="006F6B3E"/>
    <w:rsid w:val="00707236"/>
    <w:rsid w:val="00713D5C"/>
    <w:rsid w:val="0071573D"/>
    <w:rsid w:val="007179ED"/>
    <w:rsid w:val="00726392"/>
    <w:rsid w:val="00735866"/>
    <w:rsid w:val="00741977"/>
    <w:rsid w:val="007506D3"/>
    <w:rsid w:val="0075100E"/>
    <w:rsid w:val="00755FC8"/>
    <w:rsid w:val="007572D0"/>
    <w:rsid w:val="0076140E"/>
    <w:rsid w:val="007637A2"/>
    <w:rsid w:val="00763E78"/>
    <w:rsid w:val="00764166"/>
    <w:rsid w:val="00777DE1"/>
    <w:rsid w:val="007973A2"/>
    <w:rsid w:val="007A3E50"/>
    <w:rsid w:val="007A7C19"/>
    <w:rsid w:val="007B09DB"/>
    <w:rsid w:val="007B392E"/>
    <w:rsid w:val="007D1A65"/>
    <w:rsid w:val="007D3EC8"/>
    <w:rsid w:val="007D48F4"/>
    <w:rsid w:val="007E2C6B"/>
    <w:rsid w:val="007E500E"/>
    <w:rsid w:val="007F1875"/>
    <w:rsid w:val="007F3AEC"/>
    <w:rsid w:val="007F4368"/>
    <w:rsid w:val="008004F2"/>
    <w:rsid w:val="00803C83"/>
    <w:rsid w:val="00805B6D"/>
    <w:rsid w:val="00806C1E"/>
    <w:rsid w:val="00811288"/>
    <w:rsid w:val="0081506F"/>
    <w:rsid w:val="0082201B"/>
    <w:rsid w:val="008252A1"/>
    <w:rsid w:val="00830390"/>
    <w:rsid w:val="008345E0"/>
    <w:rsid w:val="00841D5C"/>
    <w:rsid w:val="00844A04"/>
    <w:rsid w:val="00847E07"/>
    <w:rsid w:val="00873FE6"/>
    <w:rsid w:val="0087615B"/>
    <w:rsid w:val="00882678"/>
    <w:rsid w:val="00885D5D"/>
    <w:rsid w:val="008937B8"/>
    <w:rsid w:val="00897BDF"/>
    <w:rsid w:val="008A74CF"/>
    <w:rsid w:val="008B2CCD"/>
    <w:rsid w:val="008B6683"/>
    <w:rsid w:val="008C076B"/>
    <w:rsid w:val="008C0A47"/>
    <w:rsid w:val="008C1416"/>
    <w:rsid w:val="008C1418"/>
    <w:rsid w:val="008C27CB"/>
    <w:rsid w:val="008C59A7"/>
    <w:rsid w:val="008C61A2"/>
    <w:rsid w:val="008D1025"/>
    <w:rsid w:val="008D641E"/>
    <w:rsid w:val="008E1FD8"/>
    <w:rsid w:val="008E6816"/>
    <w:rsid w:val="008F037E"/>
    <w:rsid w:val="008F15FB"/>
    <w:rsid w:val="008F6809"/>
    <w:rsid w:val="00902287"/>
    <w:rsid w:val="00913BA8"/>
    <w:rsid w:val="00921D8A"/>
    <w:rsid w:val="009245AB"/>
    <w:rsid w:val="00926C19"/>
    <w:rsid w:val="0094221C"/>
    <w:rsid w:val="0094343C"/>
    <w:rsid w:val="0094454A"/>
    <w:rsid w:val="009461C9"/>
    <w:rsid w:val="0096664B"/>
    <w:rsid w:val="00966E65"/>
    <w:rsid w:val="0097556A"/>
    <w:rsid w:val="00980B1E"/>
    <w:rsid w:val="00991841"/>
    <w:rsid w:val="009B47C7"/>
    <w:rsid w:val="009B7761"/>
    <w:rsid w:val="009C1FDB"/>
    <w:rsid w:val="009C3B80"/>
    <w:rsid w:val="009E23ED"/>
    <w:rsid w:val="009E7077"/>
    <w:rsid w:val="009E7821"/>
    <w:rsid w:val="009F775D"/>
    <w:rsid w:val="00A01C06"/>
    <w:rsid w:val="00A06F82"/>
    <w:rsid w:val="00A1072E"/>
    <w:rsid w:val="00A167CD"/>
    <w:rsid w:val="00A236E3"/>
    <w:rsid w:val="00A23FCB"/>
    <w:rsid w:val="00A377D3"/>
    <w:rsid w:val="00A42835"/>
    <w:rsid w:val="00A45082"/>
    <w:rsid w:val="00A502B8"/>
    <w:rsid w:val="00A51D01"/>
    <w:rsid w:val="00A521C4"/>
    <w:rsid w:val="00A54283"/>
    <w:rsid w:val="00A56A7A"/>
    <w:rsid w:val="00A56F4F"/>
    <w:rsid w:val="00A602C8"/>
    <w:rsid w:val="00A62F63"/>
    <w:rsid w:val="00A64F52"/>
    <w:rsid w:val="00A65D31"/>
    <w:rsid w:val="00A7159D"/>
    <w:rsid w:val="00A7227F"/>
    <w:rsid w:val="00A748F2"/>
    <w:rsid w:val="00A81CE0"/>
    <w:rsid w:val="00A84755"/>
    <w:rsid w:val="00A856EA"/>
    <w:rsid w:val="00A90A86"/>
    <w:rsid w:val="00A927C3"/>
    <w:rsid w:val="00A935B8"/>
    <w:rsid w:val="00A97CCC"/>
    <w:rsid w:val="00AA00DD"/>
    <w:rsid w:val="00AA50BD"/>
    <w:rsid w:val="00AB2165"/>
    <w:rsid w:val="00AB2D39"/>
    <w:rsid w:val="00AB3E31"/>
    <w:rsid w:val="00AB4513"/>
    <w:rsid w:val="00AB4E7D"/>
    <w:rsid w:val="00AC3BF9"/>
    <w:rsid w:val="00AD52AC"/>
    <w:rsid w:val="00AE5976"/>
    <w:rsid w:val="00AF12F4"/>
    <w:rsid w:val="00AF39F1"/>
    <w:rsid w:val="00AF419E"/>
    <w:rsid w:val="00B22648"/>
    <w:rsid w:val="00B31043"/>
    <w:rsid w:val="00B36CF8"/>
    <w:rsid w:val="00B36F14"/>
    <w:rsid w:val="00B42EA8"/>
    <w:rsid w:val="00B43065"/>
    <w:rsid w:val="00B5027A"/>
    <w:rsid w:val="00B52F2D"/>
    <w:rsid w:val="00B533A9"/>
    <w:rsid w:val="00B62F43"/>
    <w:rsid w:val="00B6562F"/>
    <w:rsid w:val="00B86A9E"/>
    <w:rsid w:val="00B917D4"/>
    <w:rsid w:val="00BA11EF"/>
    <w:rsid w:val="00BB7D65"/>
    <w:rsid w:val="00BC4115"/>
    <w:rsid w:val="00BC4BDD"/>
    <w:rsid w:val="00BC7B62"/>
    <w:rsid w:val="00BE0D6E"/>
    <w:rsid w:val="00BE47B5"/>
    <w:rsid w:val="00BE6D22"/>
    <w:rsid w:val="00BF009E"/>
    <w:rsid w:val="00BF087E"/>
    <w:rsid w:val="00BF1114"/>
    <w:rsid w:val="00BF4FEF"/>
    <w:rsid w:val="00BF5305"/>
    <w:rsid w:val="00C00A1A"/>
    <w:rsid w:val="00C06974"/>
    <w:rsid w:val="00C16595"/>
    <w:rsid w:val="00C16E8B"/>
    <w:rsid w:val="00C2183C"/>
    <w:rsid w:val="00C235FC"/>
    <w:rsid w:val="00C24D73"/>
    <w:rsid w:val="00C35F8A"/>
    <w:rsid w:val="00C44FEE"/>
    <w:rsid w:val="00C60746"/>
    <w:rsid w:val="00C75E70"/>
    <w:rsid w:val="00C7765B"/>
    <w:rsid w:val="00C81E1F"/>
    <w:rsid w:val="00C9235B"/>
    <w:rsid w:val="00CB069A"/>
    <w:rsid w:val="00CB2BD4"/>
    <w:rsid w:val="00CB70E4"/>
    <w:rsid w:val="00CC2DD2"/>
    <w:rsid w:val="00CC6222"/>
    <w:rsid w:val="00CC645B"/>
    <w:rsid w:val="00CD6009"/>
    <w:rsid w:val="00CE25E1"/>
    <w:rsid w:val="00CE2913"/>
    <w:rsid w:val="00CE7AF8"/>
    <w:rsid w:val="00CE7F6E"/>
    <w:rsid w:val="00CF2751"/>
    <w:rsid w:val="00D016A1"/>
    <w:rsid w:val="00D107C9"/>
    <w:rsid w:val="00D13D6D"/>
    <w:rsid w:val="00D25858"/>
    <w:rsid w:val="00D379A1"/>
    <w:rsid w:val="00D53B6B"/>
    <w:rsid w:val="00D64380"/>
    <w:rsid w:val="00D74C28"/>
    <w:rsid w:val="00D851D9"/>
    <w:rsid w:val="00D879F1"/>
    <w:rsid w:val="00D91A00"/>
    <w:rsid w:val="00D93D18"/>
    <w:rsid w:val="00DA2940"/>
    <w:rsid w:val="00DB18D8"/>
    <w:rsid w:val="00DE2D4F"/>
    <w:rsid w:val="00DE3E3C"/>
    <w:rsid w:val="00DE6036"/>
    <w:rsid w:val="00DF641B"/>
    <w:rsid w:val="00DF6687"/>
    <w:rsid w:val="00E03A12"/>
    <w:rsid w:val="00E0547F"/>
    <w:rsid w:val="00E063EC"/>
    <w:rsid w:val="00E1530B"/>
    <w:rsid w:val="00E16F77"/>
    <w:rsid w:val="00E300F2"/>
    <w:rsid w:val="00E31913"/>
    <w:rsid w:val="00E32D25"/>
    <w:rsid w:val="00E4375A"/>
    <w:rsid w:val="00E4545B"/>
    <w:rsid w:val="00E45DAC"/>
    <w:rsid w:val="00E5075C"/>
    <w:rsid w:val="00E56180"/>
    <w:rsid w:val="00E57BA1"/>
    <w:rsid w:val="00E602FE"/>
    <w:rsid w:val="00E6525A"/>
    <w:rsid w:val="00E662CE"/>
    <w:rsid w:val="00E70240"/>
    <w:rsid w:val="00E80F96"/>
    <w:rsid w:val="00E86DEF"/>
    <w:rsid w:val="00E90CBA"/>
    <w:rsid w:val="00EB3FE6"/>
    <w:rsid w:val="00EB44B6"/>
    <w:rsid w:val="00EB4C5E"/>
    <w:rsid w:val="00EC0D24"/>
    <w:rsid w:val="00EC33F7"/>
    <w:rsid w:val="00EC6B6D"/>
    <w:rsid w:val="00ED7CEA"/>
    <w:rsid w:val="00EE2A89"/>
    <w:rsid w:val="00EE5940"/>
    <w:rsid w:val="00EE62D4"/>
    <w:rsid w:val="00EF0F32"/>
    <w:rsid w:val="00EF2CFE"/>
    <w:rsid w:val="00EF45FB"/>
    <w:rsid w:val="00F00204"/>
    <w:rsid w:val="00F0525F"/>
    <w:rsid w:val="00F219D5"/>
    <w:rsid w:val="00F251A3"/>
    <w:rsid w:val="00F35565"/>
    <w:rsid w:val="00F3695E"/>
    <w:rsid w:val="00F369AD"/>
    <w:rsid w:val="00F417EF"/>
    <w:rsid w:val="00F4184E"/>
    <w:rsid w:val="00F43A8E"/>
    <w:rsid w:val="00F56113"/>
    <w:rsid w:val="00F57090"/>
    <w:rsid w:val="00F823A2"/>
    <w:rsid w:val="00F87906"/>
    <w:rsid w:val="00F908F9"/>
    <w:rsid w:val="00FA0E3C"/>
    <w:rsid w:val="00FA7387"/>
    <w:rsid w:val="00FB2CF7"/>
    <w:rsid w:val="00FB4CBD"/>
    <w:rsid w:val="00FB7794"/>
    <w:rsid w:val="00FC0D3A"/>
    <w:rsid w:val="00FC3A6E"/>
    <w:rsid w:val="00FC5FEA"/>
    <w:rsid w:val="00FD1B08"/>
    <w:rsid w:val="00FD34FF"/>
    <w:rsid w:val="00FE128D"/>
    <w:rsid w:val="00FE768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0329A4"/>
    <w:rPr>
      <w:rFonts w:ascii="Arial" w:hAnsi="Arial" w:cs="Arial"/>
      <w:b/>
      <w:bCs/>
      <w:caps/>
      <w:sz w:val="22"/>
      <w:szCs w:val="22"/>
    </w:rPr>
  </w:style>
  <w:style w:type="paragraph" w:styleId="Textodenotaderodap">
    <w:name w:val="footnote text"/>
    <w:basedOn w:val="Normal"/>
    <w:link w:val="TextodenotaderodapChar"/>
    <w:uiPriority w:val="99"/>
    <w:semiHidden/>
    <w:unhideWhenUsed/>
    <w:rsid w:val="00A236E3"/>
    <w:rPr>
      <w:sz w:val="20"/>
      <w:szCs w:val="20"/>
    </w:rPr>
  </w:style>
  <w:style w:type="character" w:customStyle="1" w:styleId="TextodenotaderodapChar">
    <w:name w:val="Texto de nota de rodapé Char"/>
    <w:basedOn w:val="Fontepargpadro"/>
    <w:link w:val="Textodenotaderodap"/>
    <w:uiPriority w:val="99"/>
    <w:semiHidden/>
    <w:rsid w:val="00A236E3"/>
    <w:rPr>
      <w:rFonts w:ascii="Arial" w:hAnsi="Arial" w:cs="Arial"/>
    </w:rPr>
  </w:style>
  <w:style w:type="character" w:styleId="Refdenotaderodap">
    <w:name w:val="footnote reference"/>
    <w:basedOn w:val="Fontepargpadro"/>
    <w:uiPriority w:val="99"/>
    <w:semiHidden/>
    <w:unhideWhenUsed/>
    <w:rsid w:val="00A23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3204">
      <w:bodyDiv w:val="1"/>
      <w:marLeft w:val="0"/>
      <w:marRight w:val="0"/>
      <w:marTop w:val="0"/>
      <w:marBottom w:val="0"/>
      <w:divBdr>
        <w:top w:val="none" w:sz="0" w:space="0" w:color="auto"/>
        <w:left w:val="none" w:sz="0" w:space="0" w:color="auto"/>
        <w:bottom w:val="none" w:sz="0" w:space="0" w:color="auto"/>
        <w:right w:val="none" w:sz="0" w:space="0" w:color="auto"/>
      </w:divBdr>
    </w:div>
    <w:div w:id="81420124">
      <w:bodyDiv w:val="1"/>
      <w:marLeft w:val="0"/>
      <w:marRight w:val="0"/>
      <w:marTop w:val="0"/>
      <w:marBottom w:val="0"/>
      <w:divBdr>
        <w:top w:val="none" w:sz="0" w:space="0" w:color="auto"/>
        <w:left w:val="none" w:sz="0" w:space="0" w:color="auto"/>
        <w:bottom w:val="none" w:sz="0" w:space="0" w:color="auto"/>
        <w:right w:val="none" w:sz="0" w:space="0" w:color="auto"/>
      </w:divBdr>
    </w:div>
    <w:div w:id="18339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FA66-F2B6-4113-BC43-F97E62DB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6586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7790</CharactersWithSpaces>
  <SharedDoc>false</SharedDoc>
  <HLinks>
    <vt:vector size="12" baseType="variant">
      <vt:variant>
        <vt:i4>5439606</vt:i4>
      </vt:variant>
      <vt:variant>
        <vt:i4>3</vt:i4>
      </vt:variant>
      <vt:variant>
        <vt:i4>0</vt:i4>
      </vt:variant>
      <vt:variant>
        <vt:i4>5</vt:i4>
      </vt:variant>
      <vt:variant>
        <vt:lpwstr>http://www.sefaz.rs.gov.br/Site/MontaMenu.aspx?MenuAlias=m_legis</vt:lpwstr>
      </vt:variant>
      <vt:variant>
        <vt:lpwstr/>
      </vt:variant>
      <vt:variant>
        <vt:i4>4194397</vt:i4>
      </vt:variant>
      <vt:variant>
        <vt:i4>0</vt:i4>
      </vt:variant>
      <vt:variant>
        <vt:i4>0</vt:i4>
      </vt:variant>
      <vt:variant>
        <vt:i4>5</vt:i4>
      </vt:variant>
      <vt:variant>
        <vt:lpwstr>https://www.sefaz.rs.gov.br/site/MontaMenu.aspx?MenuAlias=m_dwn_deso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2018-07-03T17:25:00Z</dcterms:created>
  <dcterms:modified xsi:type="dcterms:W3CDTF">2018-07-03T17:25:00Z</dcterms:modified>
</cp:coreProperties>
</file>