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C3" w:rsidRPr="00D81C99" w:rsidRDefault="00346EBA" w:rsidP="0057187F">
      <w:pPr>
        <w:ind w:left="2835"/>
        <w:rPr>
          <w:color w:val="auto"/>
        </w:rPr>
      </w:pPr>
      <w:r w:rsidRPr="00D81C99">
        <w:rPr>
          <w:b/>
          <w:color w:val="auto"/>
        </w:rPr>
        <w:t xml:space="preserve">RECURSO. </w:t>
      </w:r>
      <w:r w:rsidR="0057187F" w:rsidRPr="00D81C99">
        <w:rPr>
          <w:b/>
          <w:color w:val="auto"/>
        </w:rPr>
        <w:t>ACESSO AO ACORDO DE RESULTADOS</w:t>
      </w:r>
      <w:r w:rsidR="003C7562" w:rsidRPr="00D81C99">
        <w:rPr>
          <w:b/>
          <w:color w:val="auto"/>
        </w:rPr>
        <w:t xml:space="preserve"> 2018 CELEBRADO</w:t>
      </w:r>
      <w:r w:rsidR="0057187F" w:rsidRPr="00D81C99">
        <w:rPr>
          <w:b/>
          <w:color w:val="auto"/>
        </w:rPr>
        <w:t xml:space="preserve"> PELA SECRETARI</w:t>
      </w:r>
      <w:bookmarkStart w:id="0" w:name="_GoBack"/>
      <w:bookmarkEnd w:id="0"/>
      <w:r w:rsidR="0057187F" w:rsidRPr="00D81C99">
        <w:rPr>
          <w:b/>
          <w:color w:val="auto"/>
        </w:rPr>
        <w:t>A DA CASA CIVIL</w:t>
      </w:r>
      <w:r w:rsidR="003C7562" w:rsidRPr="00D81C99">
        <w:rPr>
          <w:b/>
          <w:color w:val="auto"/>
        </w:rPr>
        <w:t xml:space="preserve">, BEM COMO AOS DOCUMENTOS QUE O INSTRUEM. INSTRUMENTO DE GESTÃO E MOMENTO PARA PUBLICIZAÇÃO. </w:t>
      </w:r>
      <w:r w:rsidR="0057187F" w:rsidRPr="00D81C99">
        <w:rPr>
          <w:b/>
          <w:color w:val="auto"/>
        </w:rPr>
        <w:t>RECURSO PARCIALMENTE PROVIDO, POR UNANIMIDADE.</w:t>
      </w:r>
    </w:p>
    <w:p w:rsidR="00056CC3" w:rsidRPr="00126814" w:rsidRDefault="00056CC3" w:rsidP="00A531EB">
      <w:pPr>
        <w:rPr>
          <w:b/>
          <w:color w:val="auto"/>
        </w:rPr>
      </w:pPr>
    </w:p>
    <w:p w:rsidR="00126814" w:rsidRDefault="00126814" w:rsidP="00A531EB">
      <w:pPr>
        <w:rPr>
          <w:b/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126814" w:rsidRPr="00126814" w:rsidTr="004D0A53">
        <w:tc>
          <w:tcPr>
            <w:tcW w:w="4322" w:type="dxa"/>
          </w:tcPr>
          <w:p w:rsidR="00126814" w:rsidRPr="00126814" w:rsidRDefault="00126814" w:rsidP="004D0A53">
            <w:pPr>
              <w:pStyle w:val="DadosCadastrais"/>
              <w:rPr>
                <w:b/>
              </w:rPr>
            </w:pPr>
            <w:r w:rsidRPr="00126814">
              <w:rPr>
                <w:b/>
              </w:rPr>
              <w:t>RECURSO</w:t>
            </w:r>
          </w:p>
          <w:p w:rsidR="00126814" w:rsidRPr="00126814" w:rsidRDefault="00126814" w:rsidP="004D0A53">
            <w:pPr>
              <w:pStyle w:val="DadosCadastrais"/>
              <w:rPr>
                <w:b/>
              </w:rPr>
            </w:pPr>
          </w:p>
        </w:tc>
        <w:tc>
          <w:tcPr>
            <w:tcW w:w="4322" w:type="dxa"/>
          </w:tcPr>
          <w:p w:rsidR="00126814" w:rsidRPr="00126814" w:rsidRDefault="00126814" w:rsidP="004D0A53">
            <w:pPr>
              <w:pStyle w:val="DadosCadastrais"/>
              <w:jc w:val="right"/>
              <w:rPr>
                <w:b/>
              </w:rPr>
            </w:pPr>
          </w:p>
        </w:tc>
      </w:tr>
      <w:tr w:rsidR="00126814" w:rsidRPr="00126814" w:rsidTr="004D0A53">
        <w:tc>
          <w:tcPr>
            <w:tcW w:w="4322" w:type="dxa"/>
          </w:tcPr>
          <w:p w:rsidR="00126814" w:rsidRPr="00126814" w:rsidRDefault="00126814" w:rsidP="004D0A53">
            <w:pPr>
              <w:pStyle w:val="DadosCadastrais"/>
              <w:rPr>
                <w:b/>
              </w:rPr>
            </w:pPr>
            <w:r w:rsidRPr="00126814">
              <w:rPr>
                <w:b/>
              </w:rPr>
              <w:t>DEMANDA Nº 19.573</w:t>
            </w:r>
          </w:p>
          <w:p w:rsidR="00126814" w:rsidRPr="00126814" w:rsidRDefault="00126814" w:rsidP="004D0A53">
            <w:pPr>
              <w:pStyle w:val="DadosCadastrais"/>
              <w:rPr>
                <w:b/>
              </w:rPr>
            </w:pPr>
          </w:p>
        </w:tc>
        <w:tc>
          <w:tcPr>
            <w:tcW w:w="4322" w:type="dxa"/>
          </w:tcPr>
          <w:p w:rsidR="00126814" w:rsidRPr="00126814" w:rsidRDefault="00126814" w:rsidP="00126814">
            <w:pPr>
              <w:pStyle w:val="DadosCadastrais"/>
              <w:rPr>
                <w:b/>
              </w:rPr>
            </w:pPr>
            <w:r w:rsidRPr="00126814">
              <w:rPr>
                <w:b/>
              </w:rPr>
              <w:t xml:space="preserve">                                                    SPGG</w:t>
            </w:r>
          </w:p>
        </w:tc>
      </w:tr>
      <w:tr w:rsidR="00126814" w:rsidRPr="00126814" w:rsidTr="004D0A53">
        <w:tc>
          <w:tcPr>
            <w:tcW w:w="4322" w:type="dxa"/>
          </w:tcPr>
          <w:p w:rsidR="00126814" w:rsidRPr="00126814" w:rsidRDefault="00126814" w:rsidP="004D0A53">
            <w:pPr>
              <w:pStyle w:val="DadosCadastrais"/>
              <w:rPr>
                <w:b/>
              </w:rPr>
            </w:pPr>
            <w:r w:rsidRPr="00126814">
              <w:rPr>
                <w:b/>
              </w:rPr>
              <w:t>BRUNO SCHIMITT MORASSUTTI</w:t>
            </w:r>
          </w:p>
          <w:p w:rsidR="00126814" w:rsidRPr="00126814" w:rsidRDefault="00126814" w:rsidP="004D0A53">
            <w:pPr>
              <w:pStyle w:val="DadosCadastrais"/>
              <w:rPr>
                <w:b/>
              </w:rPr>
            </w:pPr>
          </w:p>
        </w:tc>
        <w:tc>
          <w:tcPr>
            <w:tcW w:w="4322" w:type="dxa"/>
          </w:tcPr>
          <w:p w:rsidR="00126814" w:rsidRPr="00126814" w:rsidRDefault="00126814" w:rsidP="004D0A53">
            <w:pPr>
              <w:pStyle w:val="DadosCadastrais"/>
              <w:jc w:val="right"/>
              <w:rPr>
                <w:b/>
              </w:rPr>
            </w:pPr>
            <w:r w:rsidRPr="00126814">
              <w:rPr>
                <w:b/>
              </w:rPr>
              <w:t>RECORRENTE</w:t>
            </w:r>
          </w:p>
        </w:tc>
      </w:tr>
    </w:tbl>
    <w:p w:rsidR="00056CC3" w:rsidRPr="00CA6598" w:rsidRDefault="00056CC3" w:rsidP="00A531EB"/>
    <w:p w:rsidR="00A531EB" w:rsidRPr="00CA6598" w:rsidRDefault="00A531EB" w:rsidP="00A531EB"/>
    <w:p w:rsidR="00A531EB" w:rsidRPr="00CA6598" w:rsidRDefault="00A531EB" w:rsidP="00A531EB">
      <w:pPr>
        <w:pStyle w:val="TtuloPrincipal"/>
        <w:rPr>
          <w:sz w:val="24"/>
          <w:szCs w:val="24"/>
        </w:rPr>
      </w:pPr>
      <w:r w:rsidRPr="00CA6598">
        <w:rPr>
          <w:sz w:val="24"/>
          <w:szCs w:val="24"/>
        </w:rPr>
        <w:t>DECISÃO</w:t>
      </w:r>
    </w:p>
    <w:p w:rsidR="00A531EB" w:rsidRPr="00CA6598" w:rsidRDefault="00A531EB" w:rsidP="00A531EB">
      <w:pPr>
        <w:pStyle w:val="PargrafoNormal"/>
        <w:spacing w:after="0"/>
      </w:pPr>
      <w:r w:rsidRPr="00CA6598">
        <w:t>Vista, relatada e discutida a demanda.</w:t>
      </w:r>
    </w:p>
    <w:p w:rsidR="00056CC3" w:rsidRPr="00CA6598" w:rsidRDefault="00A531EB" w:rsidP="00056CC3">
      <w:pPr>
        <w:pStyle w:val="PargrafoNormal"/>
        <w:spacing w:after="0"/>
      </w:pPr>
      <w:r w:rsidRPr="00CA6598">
        <w:t>Acordam os integrantes da Comissão Mista de Reavaliação de Informações – CMRI/RS, por unanimidade,</w:t>
      </w:r>
      <w:r w:rsidRPr="00CA6598">
        <w:rPr>
          <w:color w:val="0000FF"/>
        </w:rPr>
        <w:t xml:space="preserve"> </w:t>
      </w:r>
      <w:r w:rsidRPr="00CA6598">
        <w:t xml:space="preserve">em </w:t>
      </w:r>
      <w:r w:rsidR="007E1D81">
        <w:t>dar</w:t>
      </w:r>
      <w:r w:rsidR="0057187F">
        <w:t xml:space="preserve"> parcial</w:t>
      </w:r>
      <w:r w:rsidR="005C11F8" w:rsidRPr="00CA6598">
        <w:t xml:space="preserve"> provimento ao recurso</w:t>
      </w:r>
      <w:r w:rsidRPr="00CA6598">
        <w:t>.</w:t>
      </w:r>
    </w:p>
    <w:p w:rsidR="00126814" w:rsidRPr="00126814" w:rsidRDefault="00126814" w:rsidP="00126814">
      <w:pPr>
        <w:pStyle w:val="PargrafoNormal"/>
        <w:spacing w:after="0"/>
        <w:rPr>
          <w:b/>
          <w:color w:val="FF0000"/>
        </w:rPr>
      </w:pPr>
      <w:r w:rsidRPr="00126814">
        <w:rPr>
          <w:color w:val="auto"/>
        </w:rPr>
        <w:t>Participaram do julgamento, além do signatário, os representantes da Procuradoria-Geral do Estado, da Subchefia de Ética, Controle Público e Transparência da Secretaria da Casa Civil/RS, da Secretaria da Segurança Pública, da Secretaria da Fazenda/CAGE, da Secretaria de Desenvolvimento Social, Trabalho, Justiça e Direitos Humanos e da Secretaria da Saúde.</w:t>
      </w:r>
      <w:r>
        <w:rPr>
          <w:color w:val="FF0000"/>
        </w:rPr>
        <w:t xml:space="preserve"> </w:t>
      </w:r>
      <w:r w:rsidR="00432FEE" w:rsidRPr="00D81C99">
        <w:rPr>
          <w:color w:val="auto"/>
        </w:rPr>
        <w:t>I</w:t>
      </w:r>
      <w:r w:rsidRPr="00D81C99">
        <w:rPr>
          <w:color w:val="auto"/>
        </w:rPr>
        <w:t xml:space="preserve">mpedido o membro representante da Secretaria de Planejamento, Governança e Gestão, </w:t>
      </w:r>
      <w:r w:rsidR="00432FEE" w:rsidRPr="00D81C99">
        <w:rPr>
          <w:color w:val="auto"/>
        </w:rPr>
        <w:t xml:space="preserve">por </w:t>
      </w:r>
      <w:r w:rsidRPr="00D81C99">
        <w:rPr>
          <w:color w:val="auto"/>
        </w:rPr>
        <w:t>atua</w:t>
      </w:r>
      <w:r w:rsidR="00432FEE" w:rsidRPr="00D81C99">
        <w:rPr>
          <w:color w:val="auto"/>
        </w:rPr>
        <w:t>r</w:t>
      </w:r>
      <w:r w:rsidRPr="00D81C99">
        <w:rPr>
          <w:color w:val="auto"/>
        </w:rPr>
        <w:t xml:space="preserve"> na Gestão Local responsável pela resposta objeto de recurso (art. 14, inciso I, do Decreto nº 51.111/2014).</w:t>
      </w:r>
    </w:p>
    <w:p w:rsidR="00126814" w:rsidRDefault="00126814" w:rsidP="00126814">
      <w:pPr>
        <w:pStyle w:val="PargrafoNormal"/>
        <w:spacing w:after="0"/>
        <w:ind w:firstLine="0"/>
        <w:rPr>
          <w:color w:val="FF0000"/>
        </w:rPr>
      </w:pPr>
    </w:p>
    <w:p w:rsidR="00126814" w:rsidRDefault="00126814" w:rsidP="00126814">
      <w:pPr>
        <w:pStyle w:val="PargrafoNormal"/>
        <w:spacing w:after="0"/>
        <w:ind w:firstLine="0"/>
      </w:pPr>
    </w:p>
    <w:p w:rsidR="00A531EB" w:rsidRPr="00126814" w:rsidRDefault="00A531EB" w:rsidP="00126814">
      <w:pPr>
        <w:pStyle w:val="PargrafoNormal"/>
        <w:spacing w:after="0"/>
        <w:ind w:firstLine="0"/>
        <w:jc w:val="center"/>
        <w:rPr>
          <w:color w:val="auto"/>
        </w:rPr>
      </w:pPr>
      <w:r w:rsidRPr="00126814">
        <w:rPr>
          <w:color w:val="auto"/>
        </w:rPr>
        <w:lastRenderedPageBreak/>
        <w:t xml:space="preserve">Porto Alegre, </w:t>
      </w:r>
      <w:r w:rsidR="002D5584" w:rsidRPr="00126814">
        <w:rPr>
          <w:color w:val="auto"/>
        </w:rPr>
        <w:t>25</w:t>
      </w:r>
      <w:r w:rsidRPr="00126814">
        <w:rPr>
          <w:color w:val="auto"/>
        </w:rPr>
        <w:t xml:space="preserve"> de </w:t>
      </w:r>
      <w:r w:rsidR="002A79F1" w:rsidRPr="00126814">
        <w:rPr>
          <w:color w:val="auto"/>
        </w:rPr>
        <w:t>setembro</w:t>
      </w:r>
      <w:r w:rsidRPr="00126814">
        <w:rPr>
          <w:color w:val="auto"/>
        </w:rPr>
        <w:t xml:space="preserve"> de 2018.</w:t>
      </w:r>
    </w:p>
    <w:p w:rsidR="004213EA" w:rsidRPr="00CA6598" w:rsidRDefault="004213EA" w:rsidP="004213EA">
      <w:pPr>
        <w:jc w:val="center"/>
      </w:pPr>
    </w:p>
    <w:p w:rsidR="00126814" w:rsidRDefault="00126814" w:rsidP="004213EA">
      <w:pPr>
        <w:pStyle w:val="Assinatura"/>
        <w:rPr>
          <w:caps w:val="0"/>
          <w:sz w:val="24"/>
          <w:szCs w:val="24"/>
        </w:rPr>
      </w:pPr>
    </w:p>
    <w:p w:rsidR="00126814" w:rsidRDefault="00126814" w:rsidP="004213EA">
      <w:pPr>
        <w:pStyle w:val="Assinatura"/>
        <w:rPr>
          <w:caps w:val="0"/>
          <w:sz w:val="24"/>
          <w:szCs w:val="24"/>
        </w:rPr>
      </w:pPr>
    </w:p>
    <w:p w:rsidR="00A531EB" w:rsidRPr="00CA6598" w:rsidRDefault="00A531EB" w:rsidP="004213EA">
      <w:pPr>
        <w:pStyle w:val="Assinatura"/>
        <w:rPr>
          <w:caps w:val="0"/>
          <w:sz w:val="24"/>
          <w:szCs w:val="24"/>
        </w:rPr>
      </w:pPr>
      <w:r w:rsidRPr="00CA6598">
        <w:rPr>
          <w:caps w:val="0"/>
          <w:sz w:val="24"/>
          <w:szCs w:val="24"/>
        </w:rPr>
        <w:t>SECRETARIA</w:t>
      </w:r>
      <w:r w:rsidR="003E096E" w:rsidRPr="00CA6598">
        <w:rPr>
          <w:caps w:val="0"/>
          <w:sz w:val="24"/>
          <w:szCs w:val="24"/>
        </w:rPr>
        <w:t xml:space="preserve"> DA EDUCAÇÃO</w:t>
      </w:r>
      <w:r w:rsidRPr="00CA6598">
        <w:rPr>
          <w:caps w:val="0"/>
          <w:sz w:val="24"/>
          <w:szCs w:val="24"/>
        </w:rPr>
        <w:t>,</w:t>
      </w:r>
    </w:p>
    <w:p w:rsidR="00A531EB" w:rsidRPr="00CA6598" w:rsidRDefault="00A531EB" w:rsidP="004213EA">
      <w:pPr>
        <w:pStyle w:val="Assinatura"/>
        <w:rPr>
          <w:caps w:val="0"/>
          <w:sz w:val="24"/>
          <w:szCs w:val="24"/>
        </w:rPr>
      </w:pPr>
      <w:r w:rsidRPr="00CA6598">
        <w:rPr>
          <w:caps w:val="0"/>
          <w:sz w:val="24"/>
          <w:szCs w:val="24"/>
        </w:rPr>
        <w:t>Relator.</w:t>
      </w:r>
    </w:p>
    <w:p w:rsidR="00A531EB" w:rsidRPr="00CA6598" w:rsidRDefault="00A531EB" w:rsidP="00A531EB">
      <w:pPr>
        <w:pStyle w:val="Assinatura"/>
        <w:spacing w:line="360" w:lineRule="auto"/>
        <w:rPr>
          <w:caps w:val="0"/>
          <w:sz w:val="24"/>
          <w:szCs w:val="24"/>
        </w:rPr>
      </w:pPr>
    </w:p>
    <w:p w:rsidR="00A531EB" w:rsidRPr="00CA6598" w:rsidRDefault="00A531EB" w:rsidP="00A531EB">
      <w:pPr>
        <w:spacing w:line="360" w:lineRule="auto"/>
      </w:pPr>
    </w:p>
    <w:p w:rsidR="00A87C95" w:rsidRPr="00CA6598" w:rsidRDefault="00A531EB" w:rsidP="00A973BD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RELATÓRIO</w:t>
      </w:r>
    </w:p>
    <w:p w:rsidR="003E096E" w:rsidRPr="00CA6598" w:rsidRDefault="003E096E" w:rsidP="00A973BD">
      <w:pPr>
        <w:pStyle w:val="TtuloPrincipal"/>
        <w:keepNext w:val="0"/>
        <w:spacing w:before="0" w:after="0"/>
        <w:rPr>
          <w:sz w:val="24"/>
          <w:szCs w:val="24"/>
        </w:rPr>
      </w:pPr>
    </w:p>
    <w:p w:rsidR="00A531EB" w:rsidRPr="00CA6598" w:rsidRDefault="00A531EB" w:rsidP="00A531EB">
      <w:pPr>
        <w:pStyle w:val="NomeJulgadorPadro"/>
        <w:spacing w:after="0"/>
        <w:rPr>
          <w:b w:val="0"/>
          <w:caps w:val="0"/>
          <w:u w:val="single"/>
        </w:rPr>
      </w:pPr>
      <w:r w:rsidRPr="00CA6598">
        <w:rPr>
          <w:u w:val="single"/>
        </w:rPr>
        <w:t>s</w:t>
      </w:r>
      <w:r w:rsidR="003E096E" w:rsidRPr="00CA6598">
        <w:rPr>
          <w:u w:val="single"/>
        </w:rPr>
        <w:t>ECRETARIA DA EDUCAÇÃO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</w:p>
    <w:p w:rsidR="00335BC1" w:rsidRPr="00126814" w:rsidRDefault="007B7991" w:rsidP="00126814">
      <w:pPr>
        <w:pStyle w:val="PargrafoNormal"/>
        <w:spacing w:after="0"/>
        <w:rPr>
          <w:sz w:val="20"/>
          <w:szCs w:val="20"/>
        </w:rPr>
      </w:pPr>
      <w:r w:rsidRPr="00CA6598">
        <w:t>Trata-se de pedido</w:t>
      </w:r>
      <w:r w:rsidR="00126814">
        <w:t xml:space="preserve"> de acesso </w:t>
      </w:r>
      <w:r w:rsidRPr="00CA6598">
        <w:t>apresentado p</w:t>
      </w:r>
      <w:r w:rsidR="007E1D81">
        <w:t xml:space="preserve">or </w:t>
      </w:r>
      <w:r w:rsidR="00F5375A" w:rsidRPr="00F5375A">
        <w:rPr>
          <w:i/>
          <w:color w:val="000000" w:themeColor="text1"/>
        </w:rPr>
        <w:t>Bruno Schimitt Morassutti</w:t>
      </w:r>
      <w:r w:rsidRPr="00F5375A">
        <w:rPr>
          <w:color w:val="000000" w:themeColor="text1"/>
        </w:rPr>
        <w:t xml:space="preserve">, em </w:t>
      </w:r>
      <w:r w:rsidR="00F5375A" w:rsidRPr="00F5375A">
        <w:rPr>
          <w:color w:val="000000" w:themeColor="text1"/>
        </w:rPr>
        <w:t>04</w:t>
      </w:r>
      <w:r w:rsidRPr="00F5375A">
        <w:rPr>
          <w:color w:val="000000" w:themeColor="text1"/>
        </w:rPr>
        <w:t>/0</w:t>
      </w:r>
      <w:r w:rsidR="00F5375A" w:rsidRPr="00F5375A">
        <w:rPr>
          <w:color w:val="000000" w:themeColor="text1"/>
        </w:rPr>
        <w:t>4</w:t>
      </w:r>
      <w:r w:rsidRPr="00F5375A">
        <w:rPr>
          <w:color w:val="000000" w:themeColor="text1"/>
        </w:rPr>
        <w:t>/2018,</w:t>
      </w:r>
      <w:r w:rsidR="007E1D81" w:rsidRPr="00F5375A">
        <w:rPr>
          <w:color w:val="000000" w:themeColor="text1"/>
        </w:rPr>
        <w:t xml:space="preserve"> </w:t>
      </w:r>
      <w:r w:rsidR="00432FEE">
        <w:rPr>
          <w:color w:val="000000" w:themeColor="text1"/>
        </w:rPr>
        <w:t>em que</w:t>
      </w:r>
      <w:r w:rsidR="00126814">
        <w:rPr>
          <w:color w:val="000000" w:themeColor="text1"/>
        </w:rPr>
        <w:t xml:space="preserve"> o mesmo solicita o </w:t>
      </w:r>
      <w:r w:rsidR="007E1D81">
        <w:t xml:space="preserve">inteiro </w:t>
      </w:r>
      <w:r w:rsidR="00FE242B">
        <w:t xml:space="preserve">teor </w:t>
      </w:r>
      <w:r w:rsidR="007E1D81">
        <w:t xml:space="preserve">de todos os documentos, anexos e relatórios referentes ao Acordo de Resultados </w:t>
      </w:r>
      <w:r w:rsidR="00126814">
        <w:t>2018 celebrado pela Secretaria da Casa Civil e</w:t>
      </w:r>
      <w:r w:rsidR="007E1D81">
        <w:t>, em especial</w:t>
      </w:r>
      <w:r w:rsidR="00126814">
        <w:t>,</w:t>
      </w:r>
      <w:r w:rsidR="007E1D81">
        <w:t xml:space="preserve"> aqueles referentes à Subchefia de Ética, </w:t>
      </w:r>
      <w:r w:rsidR="00126814">
        <w:t>Controle Público e Transparência.</w:t>
      </w:r>
    </w:p>
    <w:p w:rsidR="007B7991" w:rsidRPr="00CA6598" w:rsidRDefault="000A5570" w:rsidP="00126814">
      <w:pPr>
        <w:shd w:val="clear" w:color="auto" w:fill="FFFFFF"/>
        <w:spacing w:line="360" w:lineRule="auto"/>
        <w:ind w:firstLine="1418"/>
        <w:rPr>
          <w:color w:val="auto"/>
        </w:rPr>
      </w:pPr>
      <w:r w:rsidRPr="00CA6598">
        <w:rPr>
          <w:color w:val="auto"/>
        </w:rPr>
        <w:t xml:space="preserve">Em </w:t>
      </w:r>
      <w:r w:rsidR="00F5375A" w:rsidRPr="002D5584">
        <w:rPr>
          <w:color w:val="auto"/>
        </w:rPr>
        <w:t>0</w:t>
      </w:r>
      <w:r w:rsidR="001935F1" w:rsidRPr="002D5584">
        <w:rPr>
          <w:color w:val="auto"/>
        </w:rPr>
        <w:t>4</w:t>
      </w:r>
      <w:r w:rsidR="00F5375A" w:rsidRPr="002D5584">
        <w:rPr>
          <w:color w:val="auto"/>
        </w:rPr>
        <w:t>/05/2018</w:t>
      </w:r>
      <w:r w:rsidR="00B36B31" w:rsidRPr="00CA6598">
        <w:rPr>
          <w:color w:val="auto"/>
        </w:rPr>
        <w:t>,</w:t>
      </w:r>
      <w:r w:rsidR="00335BC1" w:rsidRPr="00CA6598">
        <w:rPr>
          <w:color w:val="auto"/>
        </w:rPr>
        <w:t xml:space="preserve"> a </w:t>
      </w:r>
      <w:r w:rsidR="001935F1">
        <w:t>Secretaria de Planejamento, Governança e Gest</w:t>
      </w:r>
      <w:r w:rsidR="00126814">
        <w:t>ão (SPGG) informou</w:t>
      </w:r>
      <w:r w:rsidR="001935F1">
        <w:t xml:space="preserve"> que a solicitação</w:t>
      </w:r>
      <w:r w:rsidR="00126814">
        <w:t xml:space="preserve"> seria atendida em documento anexo à resposta, o qual traria uma espécie de resumo dos indicadores e entregáveis sob a responsabilidade da Subchefia de Ética, Controle Público e Transparência no Acordo de Resultados 2018.</w:t>
      </w:r>
    </w:p>
    <w:p w:rsidR="0000012F" w:rsidRPr="00CA6598" w:rsidRDefault="001935F1" w:rsidP="00335BC1">
      <w:pPr>
        <w:shd w:val="clear" w:color="auto" w:fill="FFFFFF"/>
        <w:spacing w:line="360" w:lineRule="auto"/>
        <w:ind w:firstLine="1418"/>
        <w:rPr>
          <w:color w:val="auto"/>
        </w:rPr>
      </w:pPr>
      <w:r>
        <w:rPr>
          <w:color w:val="auto"/>
        </w:rPr>
        <w:t xml:space="preserve">Insatisfeito com a informação disponibilizada, </w:t>
      </w:r>
      <w:r w:rsidR="00680070" w:rsidRPr="00CA6598">
        <w:rPr>
          <w:color w:val="auto"/>
        </w:rPr>
        <w:t xml:space="preserve">o demandante ingressou com pedido de reexame, em </w:t>
      </w:r>
      <w:r w:rsidR="007B7991" w:rsidRPr="00CA6598">
        <w:rPr>
          <w:color w:val="auto"/>
        </w:rPr>
        <w:t>0</w:t>
      </w:r>
      <w:r>
        <w:rPr>
          <w:color w:val="auto"/>
        </w:rPr>
        <w:t>6</w:t>
      </w:r>
      <w:r w:rsidR="007B7991" w:rsidRPr="00CA6598">
        <w:rPr>
          <w:color w:val="auto"/>
        </w:rPr>
        <w:t>/0</w:t>
      </w:r>
      <w:r>
        <w:rPr>
          <w:color w:val="auto"/>
        </w:rPr>
        <w:t>5</w:t>
      </w:r>
      <w:r w:rsidR="007B7991" w:rsidRPr="00CA6598">
        <w:rPr>
          <w:color w:val="auto"/>
        </w:rPr>
        <w:t>/2018</w:t>
      </w:r>
      <w:r w:rsidR="00680070" w:rsidRPr="00CA6598">
        <w:rPr>
          <w:color w:val="auto"/>
        </w:rPr>
        <w:t>, aduzindo que</w:t>
      </w:r>
      <w:r w:rsidR="0000012F" w:rsidRPr="00CA6598">
        <w:rPr>
          <w:color w:val="auto"/>
        </w:rPr>
        <w:t>:</w:t>
      </w:r>
    </w:p>
    <w:p w:rsidR="00680070" w:rsidRPr="006C39C6" w:rsidRDefault="00FF7A23" w:rsidP="001935F1">
      <w:pPr>
        <w:shd w:val="clear" w:color="auto" w:fill="FFFFFF"/>
        <w:ind w:left="1418"/>
        <w:rPr>
          <w:sz w:val="20"/>
          <w:szCs w:val="20"/>
        </w:rPr>
      </w:pPr>
      <w:r w:rsidRPr="006C39C6">
        <w:rPr>
          <w:sz w:val="20"/>
          <w:szCs w:val="20"/>
        </w:rPr>
        <w:t>“</w:t>
      </w:r>
      <w:r w:rsidR="001935F1" w:rsidRPr="006C39C6">
        <w:rPr>
          <w:sz w:val="20"/>
          <w:szCs w:val="20"/>
        </w:rPr>
        <w:t>no requerimento de informações em qu</w:t>
      </w:r>
      <w:r w:rsidR="00A36370">
        <w:rPr>
          <w:sz w:val="20"/>
          <w:szCs w:val="20"/>
        </w:rPr>
        <w:t>estão foi requisitado acesso a ‘</w:t>
      </w:r>
      <w:r w:rsidR="001935F1" w:rsidRPr="006C39C6">
        <w:rPr>
          <w:sz w:val="20"/>
          <w:szCs w:val="20"/>
        </w:rPr>
        <w:t>todos</w:t>
      </w:r>
      <w:r w:rsidR="00A36370">
        <w:rPr>
          <w:sz w:val="20"/>
          <w:szCs w:val="20"/>
        </w:rPr>
        <w:t xml:space="preserve"> os documentos’</w:t>
      </w:r>
      <w:r w:rsidR="001935F1" w:rsidRPr="006C39C6">
        <w:rPr>
          <w:sz w:val="20"/>
          <w:szCs w:val="20"/>
        </w:rPr>
        <w:t xml:space="preserve"> referentes ao Acordo de Resultados do exercício de 2018. Porém, examinando os documentos fornecidos, é possível constatar que não são a integralidade dos documentos do Acordo de Resultados do órgão em questão. Em primeiro lugar, os documentos possuem apenas descrições resumidas e sintéticas sobre os indicadores, porém não especifica quais ações integram cada um. Exemplificativamente, as informações fornecidas não permitem saber o que significa "aprimoramento/modernização" do Canal Denúncia. Em segundo, o próprio documento fornecido menciona ser um "anexo", ou seja, acompanha um documento "principal" que não foi fornecido a este cidadão. </w:t>
      </w:r>
      <w:r w:rsidR="001935F1" w:rsidRPr="006C39C6">
        <w:rPr>
          <w:sz w:val="20"/>
          <w:szCs w:val="20"/>
        </w:rPr>
        <w:lastRenderedPageBreak/>
        <w:t>Diante do exposto, requer-se que este requerimento de reexame seja deferido para fins do fornecimento das informações requeridas.”</w:t>
      </w:r>
      <w:r w:rsidR="001935F1" w:rsidRPr="006C39C6">
        <w:rPr>
          <w:color w:val="000000"/>
          <w:sz w:val="20"/>
          <w:szCs w:val="20"/>
          <w:shd w:val="clear" w:color="auto" w:fill="FFFFFF"/>
        </w:rPr>
        <w:t xml:space="preserve"> </w:t>
      </w:r>
      <w:r w:rsidR="0000012F" w:rsidRPr="006C39C6">
        <w:rPr>
          <w:color w:val="000000"/>
          <w:sz w:val="20"/>
          <w:szCs w:val="20"/>
          <w:shd w:val="clear" w:color="auto" w:fill="FFFFFF"/>
        </w:rPr>
        <w:t>(</w:t>
      </w:r>
      <w:r w:rsidR="0000012F" w:rsidRPr="006C39C6">
        <w:rPr>
          <w:i/>
          <w:color w:val="000000"/>
          <w:sz w:val="20"/>
          <w:szCs w:val="20"/>
          <w:shd w:val="clear" w:color="auto" w:fill="FFFFFF"/>
        </w:rPr>
        <w:t>sic</w:t>
      </w:r>
      <w:r w:rsidR="0000012F" w:rsidRPr="006C39C6">
        <w:rPr>
          <w:color w:val="000000"/>
          <w:sz w:val="20"/>
          <w:szCs w:val="20"/>
          <w:shd w:val="clear" w:color="auto" w:fill="FFFFFF"/>
        </w:rPr>
        <w:t>)</w:t>
      </w:r>
    </w:p>
    <w:p w:rsidR="0000012F" w:rsidRPr="00CA6598" w:rsidRDefault="0000012F" w:rsidP="00750635">
      <w:pPr>
        <w:pStyle w:val="PargrafoNormal"/>
        <w:spacing w:after="0"/>
        <w:ind w:firstLine="0"/>
      </w:pPr>
    </w:p>
    <w:p w:rsidR="007A634F" w:rsidRPr="00CA6598" w:rsidRDefault="00750635" w:rsidP="001935F1">
      <w:pPr>
        <w:pStyle w:val="PargrafoNormal"/>
        <w:spacing w:after="0"/>
        <w:rPr>
          <w:color w:val="auto"/>
          <w:sz w:val="20"/>
          <w:szCs w:val="20"/>
        </w:rPr>
      </w:pPr>
      <w:r w:rsidRPr="00CA6598">
        <w:rPr>
          <w:color w:val="auto"/>
        </w:rPr>
        <w:t xml:space="preserve">Em </w:t>
      </w:r>
      <w:r w:rsidR="007A634F" w:rsidRPr="00CA6598">
        <w:rPr>
          <w:color w:val="auto"/>
        </w:rPr>
        <w:t>16</w:t>
      </w:r>
      <w:r w:rsidR="0000012F" w:rsidRPr="00CA6598">
        <w:rPr>
          <w:color w:val="auto"/>
        </w:rPr>
        <w:t>/0</w:t>
      </w:r>
      <w:r w:rsidR="001935F1">
        <w:rPr>
          <w:color w:val="auto"/>
        </w:rPr>
        <w:t>5</w:t>
      </w:r>
      <w:r w:rsidR="0000012F" w:rsidRPr="00CA6598">
        <w:rPr>
          <w:color w:val="auto"/>
        </w:rPr>
        <w:t xml:space="preserve">/2018, de ordem de autoridade máxima, </w:t>
      </w:r>
      <w:r w:rsidR="007A634F" w:rsidRPr="002D5584">
        <w:rPr>
          <w:color w:val="auto"/>
        </w:rPr>
        <w:t>a</w:t>
      </w:r>
      <w:r w:rsidR="007A634F" w:rsidRPr="007C38DC">
        <w:rPr>
          <w:color w:val="FF0000"/>
        </w:rPr>
        <w:t xml:space="preserve"> </w:t>
      </w:r>
      <w:r w:rsidR="001935F1">
        <w:t>SPGG</w:t>
      </w:r>
      <w:r w:rsidR="001935F1" w:rsidRPr="00CA6598">
        <w:rPr>
          <w:color w:val="auto"/>
        </w:rPr>
        <w:t xml:space="preserve"> </w:t>
      </w:r>
      <w:r w:rsidR="0000012F" w:rsidRPr="00CA6598">
        <w:rPr>
          <w:color w:val="auto"/>
        </w:rPr>
        <w:t>respondeu ao reexame</w:t>
      </w:r>
      <w:r w:rsidR="001935F1">
        <w:rPr>
          <w:color w:val="auto"/>
        </w:rPr>
        <w:t xml:space="preserve"> ratificando </w:t>
      </w:r>
      <w:r w:rsidR="001935F1">
        <w:t>a informação anteriormente dada</w:t>
      </w:r>
      <w:r w:rsidR="001935F1">
        <w:rPr>
          <w:color w:val="auto"/>
        </w:rPr>
        <w:t>.</w:t>
      </w:r>
    </w:p>
    <w:p w:rsidR="0000012F" w:rsidRPr="00CA6598" w:rsidRDefault="0000012F" w:rsidP="0000012F">
      <w:pPr>
        <w:shd w:val="clear" w:color="auto" w:fill="FFFFFF"/>
        <w:ind w:left="1418"/>
        <w:rPr>
          <w:color w:val="333333"/>
        </w:rPr>
      </w:pPr>
    </w:p>
    <w:p w:rsidR="002201C5" w:rsidRPr="00CA6598" w:rsidRDefault="000B2F25" w:rsidP="00A973BD">
      <w:pPr>
        <w:pStyle w:val="PargrafoNormal"/>
        <w:spacing w:after="0"/>
      </w:pPr>
      <w:r w:rsidRPr="00CA6598">
        <w:t xml:space="preserve">Em </w:t>
      </w:r>
      <w:r w:rsidR="001935F1">
        <w:t>17</w:t>
      </w:r>
      <w:r w:rsidR="002201C5" w:rsidRPr="00CA6598">
        <w:t>/0</w:t>
      </w:r>
      <w:r w:rsidR="001935F1">
        <w:t>5</w:t>
      </w:r>
      <w:r w:rsidR="002201C5" w:rsidRPr="00CA6598">
        <w:t xml:space="preserve">/2018, o demandante </w:t>
      </w:r>
      <w:r w:rsidR="007A224E">
        <w:t>encaminhou</w:t>
      </w:r>
      <w:r w:rsidR="002201C5" w:rsidRPr="00CA6598">
        <w:t xml:space="preserve"> recurso sustentando que:</w:t>
      </w:r>
    </w:p>
    <w:p w:rsidR="002201C5" w:rsidRPr="001935F1" w:rsidRDefault="00023AE6" w:rsidP="00023AE6">
      <w:pPr>
        <w:pStyle w:val="PargrafoNormal"/>
        <w:spacing w:after="0" w:line="240" w:lineRule="auto"/>
        <w:ind w:left="1418" w:firstLine="0"/>
        <w:rPr>
          <w:sz w:val="20"/>
          <w:szCs w:val="20"/>
        </w:rPr>
      </w:pPr>
      <w:r w:rsidRPr="001935F1">
        <w:rPr>
          <w:color w:val="333333"/>
          <w:sz w:val="20"/>
          <w:szCs w:val="20"/>
          <w:shd w:val="clear" w:color="auto" w:fill="FFFFFF"/>
        </w:rPr>
        <w:t>“</w:t>
      </w:r>
      <w:r w:rsidR="001935F1" w:rsidRPr="001935F1">
        <w:rPr>
          <w:sz w:val="20"/>
          <w:szCs w:val="20"/>
        </w:rPr>
        <w:t>A resposta apresentada não apresenta qualquer fundamentação. "Ratifica-se" por quê? É ratificado porque estas são as únicas informações disponíveis? Diante do teor lacônico da resposta, é impossível saber. Neste sentido, considerando que a resposta ao recurso não preenche minimamente requisitos de clareza, faz-se necessário reiterar o requerimento, de forma a serem fornecidos todos os documentos, anexos e relatórios referentes ao Acordo de Resultados da Casa Civil, em especial aqueles referentes à Subchefia de Ética, Transparência e Controle Público.</w:t>
      </w:r>
      <w:r w:rsidRPr="001935F1">
        <w:rPr>
          <w:color w:val="333333"/>
          <w:sz w:val="20"/>
          <w:szCs w:val="20"/>
          <w:shd w:val="clear" w:color="auto" w:fill="FFFFFF"/>
        </w:rPr>
        <w:t>” (sic)</w:t>
      </w:r>
    </w:p>
    <w:p w:rsidR="002201C5" w:rsidRPr="00CA6598" w:rsidRDefault="002201C5" w:rsidP="00A973BD">
      <w:pPr>
        <w:pStyle w:val="PargrafoNormal"/>
        <w:spacing w:after="0"/>
      </w:pPr>
    </w:p>
    <w:p w:rsidR="00023AE6" w:rsidRPr="00CA6598" w:rsidRDefault="00A531EB" w:rsidP="00023AE6">
      <w:pPr>
        <w:pStyle w:val="PargrafoNormal"/>
        <w:spacing w:after="0"/>
      </w:pPr>
      <w:r w:rsidRPr="00CA6598">
        <w:t>Veio o recurso a esta CMRI/RS.</w:t>
      </w:r>
    </w:p>
    <w:p w:rsidR="00750635" w:rsidRPr="00CA6598" w:rsidRDefault="00A531EB" w:rsidP="00A973BD">
      <w:pPr>
        <w:pStyle w:val="PargrafoNormal"/>
        <w:spacing w:after="0"/>
      </w:pPr>
      <w:r w:rsidRPr="00CA6598">
        <w:t>Após, foi a mim distribuído para julgamento.</w:t>
      </w:r>
    </w:p>
    <w:p w:rsidR="00A531EB" w:rsidRPr="00CA6598" w:rsidRDefault="00A531EB" w:rsidP="00A531EB">
      <w:pPr>
        <w:pStyle w:val="PargrafoNormal"/>
        <w:spacing w:after="0"/>
      </w:pPr>
      <w:r w:rsidRPr="00CA6598">
        <w:t>É o relatório.</w:t>
      </w:r>
    </w:p>
    <w:p w:rsidR="007C38DC" w:rsidRPr="00CA6598" w:rsidRDefault="007C38DC" w:rsidP="00A531EB">
      <w:pPr>
        <w:pStyle w:val="PargrafoNormal"/>
        <w:spacing w:after="0"/>
      </w:pPr>
    </w:p>
    <w:p w:rsidR="00A531EB" w:rsidRPr="00CA6598" w:rsidRDefault="00A973BD" w:rsidP="00A531EB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VOTOS</w:t>
      </w:r>
    </w:p>
    <w:p w:rsidR="00A36370" w:rsidRDefault="00A36370" w:rsidP="00A531EB">
      <w:pPr>
        <w:pStyle w:val="NomeJulgadorPadro"/>
        <w:spacing w:after="0"/>
        <w:rPr>
          <w:u w:val="single"/>
        </w:rPr>
      </w:pPr>
    </w:p>
    <w:p w:rsidR="00A531EB" w:rsidRPr="00CA6598" w:rsidRDefault="00A531EB" w:rsidP="00A531EB">
      <w:pPr>
        <w:pStyle w:val="NomeJulgadorPadro"/>
        <w:spacing w:after="0"/>
        <w:rPr>
          <w:b w:val="0"/>
          <w:caps w:val="0"/>
        </w:rPr>
      </w:pPr>
      <w:r w:rsidRPr="00CA6598">
        <w:rPr>
          <w:u w:val="single"/>
        </w:rPr>
        <w:t>S</w:t>
      </w:r>
      <w:r w:rsidR="003E096E" w:rsidRPr="00CA6598">
        <w:rPr>
          <w:u w:val="single"/>
        </w:rPr>
        <w:t>ECRETARIA DA EDUCAÇÃO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  <w:r w:rsidRPr="00CA6598">
        <w:rPr>
          <w:b w:val="0"/>
          <w:caps w:val="0"/>
        </w:rPr>
        <w:t xml:space="preserve"> </w:t>
      </w:r>
    </w:p>
    <w:p w:rsidR="00750635" w:rsidRPr="00CA6598" w:rsidRDefault="00A531EB" w:rsidP="00A973BD">
      <w:pPr>
        <w:suppressAutoHyphens/>
        <w:spacing w:line="360" w:lineRule="auto"/>
        <w:ind w:firstLine="1418"/>
        <w:rPr>
          <w:lang w:eastAsia="ar-SA"/>
        </w:rPr>
      </w:pPr>
      <w:r w:rsidRPr="00CA6598">
        <w:rPr>
          <w:lang w:eastAsia="ar-SA"/>
        </w:rPr>
        <w:t>Eminentes Colegas.</w:t>
      </w:r>
    </w:p>
    <w:p w:rsidR="00023AE6" w:rsidRPr="00366667" w:rsidRDefault="006C5585" w:rsidP="00A531EB">
      <w:pPr>
        <w:suppressAutoHyphens/>
        <w:spacing w:line="360" w:lineRule="auto"/>
        <w:ind w:firstLine="1418"/>
        <w:rPr>
          <w:lang w:eastAsia="ar-SA"/>
        </w:rPr>
      </w:pPr>
      <w:r w:rsidRPr="00366667">
        <w:rPr>
          <w:lang w:eastAsia="ar-SA"/>
        </w:rPr>
        <w:t>Verifico que</w:t>
      </w:r>
      <w:r w:rsidR="00023AE6" w:rsidRPr="00366667">
        <w:rPr>
          <w:lang w:eastAsia="ar-SA"/>
        </w:rPr>
        <w:t xml:space="preserve"> a questão recursal reside</w:t>
      </w:r>
      <w:r w:rsidR="001935F1" w:rsidRPr="00366667">
        <w:rPr>
          <w:lang w:eastAsia="ar-SA"/>
        </w:rPr>
        <w:t xml:space="preserve"> na ausência da disponibilização</w:t>
      </w:r>
      <w:r w:rsidR="00366667" w:rsidRPr="00366667">
        <w:rPr>
          <w:lang w:eastAsia="ar-SA"/>
        </w:rPr>
        <w:t>, por parte do órgão demandado,</w:t>
      </w:r>
      <w:r w:rsidR="001935F1" w:rsidRPr="00366667">
        <w:rPr>
          <w:lang w:eastAsia="ar-SA"/>
        </w:rPr>
        <w:t xml:space="preserve"> d</w:t>
      </w:r>
      <w:r w:rsidR="00F02342">
        <w:rPr>
          <w:lang w:eastAsia="ar-SA"/>
        </w:rPr>
        <w:t>a íntegra d</w:t>
      </w:r>
      <w:r w:rsidR="00366667" w:rsidRPr="00366667">
        <w:rPr>
          <w:lang w:eastAsia="ar-SA"/>
        </w:rPr>
        <w:t>os</w:t>
      </w:r>
      <w:r w:rsidR="001935F1" w:rsidRPr="00366667">
        <w:rPr>
          <w:lang w:eastAsia="ar-SA"/>
        </w:rPr>
        <w:t xml:space="preserve"> documentos </w:t>
      </w:r>
      <w:r w:rsidR="00366667" w:rsidRPr="00366667">
        <w:rPr>
          <w:lang w:eastAsia="ar-SA"/>
        </w:rPr>
        <w:t xml:space="preserve">solicitados pelo </w:t>
      </w:r>
      <w:r w:rsidR="00A56F1C">
        <w:rPr>
          <w:lang w:eastAsia="ar-SA"/>
        </w:rPr>
        <w:t>ora recorrente</w:t>
      </w:r>
      <w:r w:rsidR="00023AE6" w:rsidRPr="00366667">
        <w:rPr>
          <w:lang w:eastAsia="ar-SA"/>
        </w:rPr>
        <w:t>,</w:t>
      </w:r>
      <w:r w:rsidR="00366667" w:rsidRPr="00366667">
        <w:rPr>
          <w:lang w:eastAsia="ar-SA"/>
        </w:rPr>
        <w:t xml:space="preserve"> quais sejam:</w:t>
      </w:r>
      <w:r w:rsidR="00366667" w:rsidRPr="00366667">
        <w:t xml:space="preserve"> todos os anexos e relatórios referentes ao Acordo de Resultados </w:t>
      </w:r>
      <w:r w:rsidR="00876C73">
        <w:t>celebrado</w:t>
      </w:r>
      <w:r w:rsidR="00F02342">
        <w:t xml:space="preserve"> pela Secretaria da </w:t>
      </w:r>
      <w:r w:rsidR="00366667" w:rsidRPr="00366667">
        <w:t>Casa Civil</w:t>
      </w:r>
      <w:r w:rsidR="00F02342">
        <w:t xml:space="preserve">, no ano de 2018 (e, </w:t>
      </w:r>
      <w:r w:rsidR="00366667" w:rsidRPr="00366667">
        <w:t>em especial</w:t>
      </w:r>
      <w:r w:rsidR="00A36370">
        <w:t>,</w:t>
      </w:r>
      <w:r w:rsidR="00366667" w:rsidRPr="00366667">
        <w:t xml:space="preserve"> aqueles referentes à Subchefia de Ética, Controle Público</w:t>
      </w:r>
      <w:r w:rsidR="00A36370">
        <w:t xml:space="preserve"> e Transparência</w:t>
      </w:r>
      <w:r w:rsidR="00F02342">
        <w:t>)</w:t>
      </w:r>
      <w:r w:rsidR="00366667" w:rsidRPr="00366667">
        <w:t xml:space="preserve">. No caso, o órgão </w:t>
      </w:r>
      <w:r w:rsidR="00F02342">
        <w:t xml:space="preserve">recorrido </w:t>
      </w:r>
      <w:r w:rsidR="00366667" w:rsidRPr="00366667">
        <w:rPr>
          <w:lang w:eastAsia="ar-SA"/>
        </w:rPr>
        <w:t xml:space="preserve">limitou-se a </w:t>
      </w:r>
      <w:r w:rsidR="00366667" w:rsidRPr="00366667">
        <w:rPr>
          <w:lang w:eastAsia="ar-SA"/>
        </w:rPr>
        <w:lastRenderedPageBreak/>
        <w:t>disponibilizar um anexo com informações</w:t>
      </w:r>
      <w:r w:rsidR="00366667" w:rsidRPr="00366667">
        <w:t xml:space="preserve"> resumidas </w:t>
      </w:r>
      <w:r w:rsidR="00A56F1C">
        <w:t xml:space="preserve">a respeito de </w:t>
      </w:r>
      <w:r w:rsidR="00366667" w:rsidRPr="00366667">
        <w:t>indicadores</w:t>
      </w:r>
      <w:r w:rsidR="00A56F1C">
        <w:t xml:space="preserve"> e </w:t>
      </w:r>
      <w:r w:rsidR="00A36370">
        <w:t>entregáveis</w:t>
      </w:r>
      <w:r w:rsidR="00876C73">
        <w:t xml:space="preserve"> sob a responsabilidade da </w:t>
      </w:r>
      <w:r w:rsidR="00F02342">
        <w:t>Subchefia antes referida</w:t>
      </w:r>
      <w:r w:rsidR="00023AE6" w:rsidRPr="00366667">
        <w:rPr>
          <w:color w:val="auto"/>
          <w:lang w:eastAsia="ar-SA"/>
        </w:rPr>
        <w:t>.</w:t>
      </w:r>
    </w:p>
    <w:p w:rsidR="00F02342" w:rsidRDefault="00366667" w:rsidP="00876C73">
      <w:pPr>
        <w:suppressAutoHyphens/>
        <w:spacing w:line="360" w:lineRule="auto"/>
        <w:ind w:firstLine="1418"/>
      </w:pPr>
      <w:r w:rsidRPr="006C39C6">
        <w:rPr>
          <w:color w:val="auto"/>
          <w:lang w:eastAsia="ar-SA"/>
        </w:rPr>
        <w:t xml:space="preserve">Ademais, observa-se que a resposta </w:t>
      </w:r>
      <w:r w:rsidR="00D6516E">
        <w:rPr>
          <w:color w:val="auto"/>
          <w:lang w:eastAsia="ar-SA"/>
        </w:rPr>
        <w:t xml:space="preserve">dada </w:t>
      </w:r>
      <w:r w:rsidR="00A36370">
        <w:rPr>
          <w:color w:val="auto"/>
          <w:lang w:eastAsia="ar-SA"/>
        </w:rPr>
        <w:t>ao pedido de reexame</w:t>
      </w:r>
      <w:r w:rsidR="00F02342">
        <w:rPr>
          <w:color w:val="auto"/>
          <w:lang w:eastAsia="ar-SA"/>
        </w:rPr>
        <w:t xml:space="preserve"> pela SPGG</w:t>
      </w:r>
      <w:r w:rsidR="00FE242B" w:rsidRPr="006C39C6">
        <w:rPr>
          <w:color w:val="auto"/>
          <w:lang w:eastAsia="ar-SA"/>
        </w:rPr>
        <w:t xml:space="preserve"> </w:t>
      </w:r>
      <w:r w:rsidRPr="006C39C6">
        <w:rPr>
          <w:color w:val="auto"/>
          <w:lang w:eastAsia="ar-SA"/>
        </w:rPr>
        <w:t xml:space="preserve">foi lacônica, não </w:t>
      </w:r>
      <w:r w:rsidRPr="006C39C6">
        <w:t>apresenta</w:t>
      </w:r>
      <w:r w:rsidR="00FE242B" w:rsidRPr="006C39C6">
        <w:t>ndo</w:t>
      </w:r>
      <w:r w:rsidRPr="006C39C6">
        <w:t xml:space="preserve"> qualquer fundamentação</w:t>
      </w:r>
      <w:r w:rsidR="00A36370">
        <w:t xml:space="preserve"> que justificasse o não fornecimento da integralidade dos documentos solicitados. </w:t>
      </w:r>
    </w:p>
    <w:p w:rsidR="00B03657" w:rsidRPr="00D81C99" w:rsidRDefault="00D6516E" w:rsidP="00F02342">
      <w:pPr>
        <w:suppressAutoHyphens/>
        <w:spacing w:line="360" w:lineRule="auto"/>
        <w:ind w:firstLine="1418"/>
        <w:rPr>
          <w:color w:val="auto"/>
        </w:rPr>
      </w:pPr>
      <w:r w:rsidRPr="00D81C99">
        <w:rPr>
          <w:color w:val="auto"/>
        </w:rPr>
        <w:t xml:space="preserve">Importante ressaltar que </w:t>
      </w:r>
      <w:r w:rsidR="00F02342" w:rsidRPr="00D81C99">
        <w:rPr>
          <w:color w:val="auto"/>
        </w:rPr>
        <w:t xml:space="preserve">cabe ao órgão </w:t>
      </w:r>
      <w:r w:rsidR="00FE242B" w:rsidRPr="00D81C99">
        <w:rPr>
          <w:color w:val="auto"/>
        </w:rPr>
        <w:t>demandado informar se possui</w:t>
      </w:r>
      <w:r w:rsidR="00F02342" w:rsidRPr="00D81C99">
        <w:rPr>
          <w:color w:val="auto"/>
        </w:rPr>
        <w:t xml:space="preserve">, ou não, os documentos solicitados e, via de conseqüência, </w:t>
      </w:r>
      <w:r w:rsidR="00F02342" w:rsidRPr="00D81C99">
        <w:rPr>
          <w:color w:val="auto"/>
          <w:u w:val="single"/>
        </w:rPr>
        <w:t>justificar eventual indisponibilidade destes ao cidadão</w:t>
      </w:r>
      <w:r w:rsidR="00F02342" w:rsidRPr="00D81C99">
        <w:rPr>
          <w:color w:val="auto"/>
        </w:rPr>
        <w:t xml:space="preserve">, sendo esta a </w:t>
      </w:r>
      <w:r w:rsidRPr="00D81C99">
        <w:rPr>
          <w:color w:val="auto"/>
        </w:rPr>
        <w:t xml:space="preserve">previsão da </w:t>
      </w:r>
      <w:r w:rsidR="00B03657" w:rsidRPr="00D81C99">
        <w:rPr>
          <w:b/>
          <w:bCs/>
          <w:color w:val="auto"/>
          <w:shd w:val="clear" w:color="auto" w:fill="FFFFFF"/>
        </w:rPr>
        <w:t xml:space="preserve">Súmula </w:t>
      </w:r>
      <w:r w:rsidR="006640DA" w:rsidRPr="00D81C99">
        <w:rPr>
          <w:b/>
          <w:bCs/>
          <w:color w:val="auto"/>
          <w:shd w:val="clear" w:color="auto" w:fill="FFFFFF"/>
        </w:rPr>
        <w:t xml:space="preserve">6 </w:t>
      </w:r>
      <w:r w:rsidR="00B03657" w:rsidRPr="00D81C99">
        <w:rPr>
          <w:b/>
          <w:bCs/>
          <w:color w:val="auto"/>
          <w:shd w:val="clear" w:color="auto" w:fill="FFFFFF"/>
        </w:rPr>
        <w:t>da CMRI</w:t>
      </w:r>
      <w:r w:rsidR="00F02342" w:rsidRPr="00D81C99">
        <w:rPr>
          <w:b/>
          <w:bCs/>
          <w:color w:val="auto"/>
          <w:shd w:val="clear" w:color="auto" w:fill="FFFFFF"/>
        </w:rPr>
        <w:t>/RS</w:t>
      </w:r>
      <w:r w:rsidR="00B03657" w:rsidRPr="00D81C99">
        <w:rPr>
          <w:bCs/>
          <w:color w:val="auto"/>
          <w:shd w:val="clear" w:color="auto" w:fill="FFFFFF"/>
        </w:rPr>
        <w:t>:</w:t>
      </w:r>
    </w:p>
    <w:p w:rsidR="00B03657" w:rsidRPr="00D81C99" w:rsidRDefault="00B03657" w:rsidP="00B03657">
      <w:pPr>
        <w:ind w:firstLine="1418"/>
        <w:rPr>
          <w:b/>
          <w:bCs/>
          <w:color w:val="auto"/>
          <w:shd w:val="clear" w:color="auto" w:fill="FFFFFF"/>
        </w:rPr>
      </w:pPr>
    </w:p>
    <w:p w:rsidR="006640DA" w:rsidRPr="00D81C99" w:rsidRDefault="006640DA" w:rsidP="00B03657">
      <w:pPr>
        <w:ind w:left="1418"/>
        <w:rPr>
          <w:bCs/>
          <w:color w:val="auto"/>
          <w:sz w:val="20"/>
          <w:szCs w:val="20"/>
          <w:shd w:val="clear" w:color="auto" w:fill="FFFFFF"/>
        </w:rPr>
      </w:pPr>
      <w:r w:rsidRPr="00D81C99">
        <w:rPr>
          <w:bCs/>
          <w:color w:val="auto"/>
          <w:sz w:val="20"/>
          <w:szCs w:val="20"/>
          <w:shd w:val="clear" w:color="auto" w:fill="FFFFFF"/>
        </w:rPr>
        <w:t xml:space="preserve">Não se mostra exigível trabalho adicional de análise, interpretação ou consolidação de dados e de informações ainda não sistematizadas pelo órgão ou entidade, </w:t>
      </w:r>
      <w:r w:rsidRPr="00D81C99">
        <w:rPr>
          <w:bCs/>
          <w:color w:val="auto"/>
          <w:sz w:val="20"/>
          <w:szCs w:val="20"/>
          <w:u w:val="single"/>
          <w:shd w:val="clear" w:color="auto" w:fill="FFFFFF"/>
        </w:rPr>
        <w:t>mas este deve indicar, caso tenha conhecimento e não havendo hipótese de sigilo que impeça o acesso, o local onde se encontram as informações a partir das quais o interessado poderá obter por si mesmo os dados ou informações, bem como os procedimentos para a consecução de acesso</w:t>
      </w:r>
      <w:r w:rsidRPr="00D81C99">
        <w:rPr>
          <w:bCs/>
          <w:color w:val="auto"/>
          <w:sz w:val="20"/>
          <w:szCs w:val="20"/>
          <w:shd w:val="clear" w:color="auto" w:fill="FFFFFF"/>
        </w:rPr>
        <w:t>.</w:t>
      </w:r>
      <w:r w:rsidR="00A36370" w:rsidRPr="00D81C99">
        <w:rPr>
          <w:bCs/>
          <w:color w:val="auto"/>
          <w:sz w:val="20"/>
          <w:szCs w:val="20"/>
          <w:shd w:val="clear" w:color="auto" w:fill="FFFFFF"/>
        </w:rPr>
        <w:t xml:space="preserve"> (grifou-se)</w:t>
      </w:r>
    </w:p>
    <w:p w:rsidR="00A36370" w:rsidRPr="00D81C99" w:rsidRDefault="00A36370" w:rsidP="00B03657">
      <w:pPr>
        <w:ind w:left="1418"/>
        <w:rPr>
          <w:bCs/>
          <w:color w:val="auto"/>
          <w:sz w:val="20"/>
          <w:szCs w:val="20"/>
          <w:shd w:val="clear" w:color="auto" w:fill="FFFFFF"/>
        </w:rPr>
      </w:pPr>
    </w:p>
    <w:p w:rsidR="00A36370" w:rsidRPr="00D81C99" w:rsidRDefault="00A36370" w:rsidP="008054E4">
      <w:pPr>
        <w:pStyle w:val="PargrafoNormal"/>
        <w:spacing w:after="0"/>
        <w:ind w:firstLine="1440"/>
        <w:rPr>
          <w:color w:val="auto"/>
          <w:lang w:eastAsia="ar-SA"/>
        </w:rPr>
      </w:pPr>
    </w:p>
    <w:p w:rsidR="00A36370" w:rsidRPr="00D81C99" w:rsidRDefault="00F02342" w:rsidP="0057187F">
      <w:pPr>
        <w:pStyle w:val="PargrafoNormal"/>
        <w:spacing w:after="0"/>
        <w:ind w:firstLine="1440"/>
        <w:rPr>
          <w:color w:val="auto"/>
          <w:lang w:eastAsia="ar-SA"/>
        </w:rPr>
      </w:pPr>
      <w:r w:rsidRPr="00D81C99">
        <w:rPr>
          <w:color w:val="auto"/>
          <w:lang w:eastAsia="ar-SA"/>
        </w:rPr>
        <w:t xml:space="preserve">De outra parte, o Acordo de Resultados </w:t>
      </w:r>
      <w:r w:rsidR="006D3C83" w:rsidRPr="00D81C99">
        <w:rPr>
          <w:color w:val="auto"/>
          <w:lang w:eastAsia="ar-SA"/>
        </w:rPr>
        <w:t xml:space="preserve">trata-se de </w:t>
      </w:r>
      <w:r w:rsidRPr="00D81C99">
        <w:rPr>
          <w:color w:val="auto"/>
          <w:lang w:eastAsia="ar-SA"/>
        </w:rPr>
        <w:t>instrumento de gestão e monitoramento utilizado pelo Governo do Estado do Rio Grande do Sul</w:t>
      </w:r>
      <w:r w:rsidR="0057187F" w:rsidRPr="00D81C99">
        <w:rPr>
          <w:color w:val="auto"/>
          <w:lang w:eastAsia="ar-SA"/>
        </w:rPr>
        <w:t>,</w:t>
      </w:r>
      <w:r w:rsidR="006D3C83" w:rsidRPr="00D81C99">
        <w:rPr>
          <w:color w:val="auto"/>
          <w:lang w:eastAsia="ar-SA"/>
        </w:rPr>
        <w:t xml:space="preserve"> em relação aos órgãos e entidades que o celebram</w:t>
      </w:r>
      <w:r w:rsidRPr="00D81C99">
        <w:rPr>
          <w:color w:val="auto"/>
          <w:lang w:eastAsia="ar-SA"/>
        </w:rPr>
        <w:t>,</w:t>
      </w:r>
      <w:r w:rsidR="006D3C83" w:rsidRPr="00D81C99">
        <w:rPr>
          <w:color w:val="auto"/>
          <w:lang w:eastAsia="ar-SA"/>
        </w:rPr>
        <w:t xml:space="preserve"> sendo que, até a conclusão dos trabalhos</w:t>
      </w:r>
      <w:r w:rsidR="00876C73" w:rsidRPr="00D81C99">
        <w:rPr>
          <w:color w:val="auto"/>
          <w:lang w:eastAsia="ar-SA"/>
        </w:rPr>
        <w:t xml:space="preserve">, </w:t>
      </w:r>
      <w:r w:rsidR="006D3C83" w:rsidRPr="00D81C99">
        <w:rPr>
          <w:color w:val="auto"/>
          <w:lang w:eastAsia="ar-SA"/>
        </w:rPr>
        <w:t xml:space="preserve">este </w:t>
      </w:r>
      <w:r w:rsidR="00876C73" w:rsidRPr="00D81C99">
        <w:rPr>
          <w:color w:val="auto"/>
          <w:lang w:eastAsia="ar-SA"/>
        </w:rPr>
        <w:t>conterá apenas dados preliminares e, portanto, inacabados</w:t>
      </w:r>
      <w:r w:rsidR="00D6516E" w:rsidRPr="00D81C99">
        <w:rPr>
          <w:color w:val="auto"/>
          <w:lang w:eastAsia="ar-SA"/>
        </w:rPr>
        <w:t xml:space="preserve">. </w:t>
      </w:r>
      <w:r w:rsidR="0057187F" w:rsidRPr="00D81C99">
        <w:rPr>
          <w:color w:val="auto"/>
          <w:lang w:eastAsia="ar-SA"/>
        </w:rPr>
        <w:t xml:space="preserve">Assim sendo, </w:t>
      </w:r>
      <w:r w:rsidR="00D6516E" w:rsidRPr="00D81C99">
        <w:rPr>
          <w:color w:val="auto"/>
          <w:lang w:eastAsia="ar-SA"/>
        </w:rPr>
        <w:t>não</w:t>
      </w:r>
      <w:r w:rsidR="006D3C83" w:rsidRPr="00D81C99">
        <w:rPr>
          <w:color w:val="auto"/>
          <w:lang w:eastAsia="ar-SA"/>
        </w:rPr>
        <w:t xml:space="preserve"> há obrigatoriedade de sua publicização até a conclusão </w:t>
      </w:r>
      <w:r w:rsidR="0057187F" w:rsidRPr="00D81C99">
        <w:rPr>
          <w:color w:val="auto"/>
          <w:lang w:eastAsia="ar-SA"/>
        </w:rPr>
        <w:t xml:space="preserve">do monitoramento, </w:t>
      </w:r>
      <w:r w:rsidR="006D3C83" w:rsidRPr="00D81C99">
        <w:rPr>
          <w:color w:val="auto"/>
          <w:lang w:eastAsia="ar-SA"/>
        </w:rPr>
        <w:t>onde se terá o produto final</w:t>
      </w:r>
      <w:r w:rsidR="0057187F" w:rsidRPr="00D81C99">
        <w:rPr>
          <w:color w:val="auto"/>
          <w:lang w:eastAsia="ar-SA"/>
        </w:rPr>
        <w:t xml:space="preserve"> do trabalho</w:t>
      </w:r>
      <w:r w:rsidR="00876C73" w:rsidRPr="00D81C99">
        <w:rPr>
          <w:color w:val="auto"/>
          <w:lang w:eastAsia="ar-SA"/>
        </w:rPr>
        <w:t xml:space="preserve"> (art. 7º, §3º, da Lei Federal nº 12.527/2011)</w:t>
      </w:r>
      <w:r w:rsidR="0057187F" w:rsidRPr="00D81C99">
        <w:rPr>
          <w:color w:val="auto"/>
          <w:lang w:eastAsia="ar-SA"/>
        </w:rPr>
        <w:t>.</w:t>
      </w:r>
      <w:r w:rsidRPr="00D81C99">
        <w:rPr>
          <w:color w:val="auto"/>
          <w:lang w:eastAsia="ar-SA"/>
        </w:rPr>
        <w:t xml:space="preserve"> </w:t>
      </w:r>
    </w:p>
    <w:p w:rsidR="00A36370" w:rsidRPr="00D81C99" w:rsidRDefault="00876C73" w:rsidP="0057187F">
      <w:pPr>
        <w:pStyle w:val="PargrafoNormal"/>
        <w:spacing w:after="0"/>
        <w:ind w:firstLine="1440"/>
        <w:rPr>
          <w:bCs/>
          <w:i/>
          <w:color w:val="auto"/>
          <w:shd w:val="clear" w:color="auto" w:fill="FFFFFF"/>
        </w:rPr>
      </w:pPr>
      <w:r w:rsidRPr="00D81C99">
        <w:rPr>
          <w:color w:val="auto"/>
          <w:lang w:eastAsia="ar-SA"/>
        </w:rPr>
        <w:t>E, nest</w:t>
      </w:r>
      <w:r w:rsidR="00D81C99" w:rsidRPr="00D81C99">
        <w:rPr>
          <w:color w:val="auto"/>
          <w:lang w:eastAsia="ar-SA"/>
        </w:rPr>
        <w:t>a</w:t>
      </w:r>
      <w:r w:rsidRPr="00D81C99">
        <w:rPr>
          <w:color w:val="auto"/>
          <w:lang w:eastAsia="ar-SA"/>
        </w:rPr>
        <w:t xml:space="preserve"> seara, a </w:t>
      </w:r>
      <w:r w:rsidRPr="00D81C99">
        <w:rPr>
          <w:b/>
          <w:color w:val="auto"/>
          <w:lang w:eastAsia="ar-SA"/>
        </w:rPr>
        <w:t>Súmula 7 da CMRI/RS</w:t>
      </w:r>
      <w:r w:rsidRPr="00D81C99">
        <w:rPr>
          <w:color w:val="auto"/>
          <w:lang w:eastAsia="ar-SA"/>
        </w:rPr>
        <w:t xml:space="preserve"> refere que </w:t>
      </w:r>
      <w:r w:rsidRPr="00D81C99">
        <w:rPr>
          <w:i/>
          <w:color w:val="auto"/>
          <w:lang w:eastAsia="ar-SA"/>
        </w:rPr>
        <w:t xml:space="preserve">“A </w:t>
      </w:r>
      <w:r w:rsidRPr="00D81C99">
        <w:rPr>
          <w:bCs/>
          <w:i/>
          <w:color w:val="auto"/>
          <w:shd w:val="clear" w:color="auto" w:fill="FFFFFF"/>
        </w:rPr>
        <w:t xml:space="preserve">informação prestada via Serviço de Informação ao Cidadão - SIC é considerada um dado oficial do órgão ou entidade e, portanto, do próprio Estado, devendo ser fornecida preferencialmente de forma primária (coletada na fonte e com o máximo de detalhamento possível), íntegra (sem </w:t>
      </w:r>
      <w:r w:rsidRPr="00D81C99">
        <w:rPr>
          <w:bCs/>
          <w:i/>
          <w:color w:val="auto"/>
          <w:shd w:val="clear" w:color="auto" w:fill="FFFFFF"/>
        </w:rPr>
        <w:lastRenderedPageBreak/>
        <w:t xml:space="preserve">modificações) e autêntica (verdadeira, a informação oficial produzida pelo ente público), </w:t>
      </w:r>
      <w:r w:rsidRPr="00D81C99">
        <w:rPr>
          <w:bCs/>
          <w:i/>
          <w:color w:val="auto"/>
          <w:u w:val="single"/>
          <w:shd w:val="clear" w:color="auto" w:fill="FFFFFF"/>
        </w:rPr>
        <w:t>não podendo ser vaga e imprecisa</w:t>
      </w:r>
      <w:r w:rsidRPr="00D81C99">
        <w:rPr>
          <w:bCs/>
          <w:i/>
          <w:color w:val="auto"/>
          <w:shd w:val="clear" w:color="auto" w:fill="FFFFFF"/>
        </w:rPr>
        <w:t>.”</w:t>
      </w:r>
      <w:r w:rsidR="0057187F" w:rsidRPr="00D81C99">
        <w:rPr>
          <w:bCs/>
          <w:i/>
          <w:color w:val="auto"/>
          <w:shd w:val="clear" w:color="auto" w:fill="FFFFFF"/>
        </w:rPr>
        <w:t xml:space="preserve"> (grifou-se)</w:t>
      </w:r>
    </w:p>
    <w:p w:rsidR="00432FEE" w:rsidRPr="00D81C99" w:rsidRDefault="00432FEE" w:rsidP="0057187F">
      <w:pPr>
        <w:pStyle w:val="PargrafoNormal"/>
        <w:spacing w:after="0"/>
        <w:ind w:firstLine="1440"/>
        <w:rPr>
          <w:color w:val="auto"/>
          <w:lang w:eastAsia="ar-SA"/>
        </w:rPr>
      </w:pPr>
    </w:p>
    <w:p w:rsidR="0057187F" w:rsidRPr="00D81C99" w:rsidRDefault="00984D2B" w:rsidP="0057187F">
      <w:pPr>
        <w:pStyle w:val="PargrafoNormal"/>
        <w:spacing w:after="0"/>
        <w:ind w:firstLine="1440"/>
        <w:rPr>
          <w:color w:val="auto"/>
          <w:lang w:eastAsia="ar-SA"/>
        </w:rPr>
      </w:pPr>
      <w:r w:rsidRPr="00D81C99">
        <w:rPr>
          <w:color w:val="auto"/>
          <w:lang w:eastAsia="ar-SA"/>
        </w:rPr>
        <w:t>A</w:t>
      </w:r>
      <w:r w:rsidR="0057187F" w:rsidRPr="00D81C99">
        <w:rPr>
          <w:color w:val="auto"/>
          <w:lang w:eastAsia="ar-SA"/>
        </w:rPr>
        <w:t xml:space="preserve">nte o exposto, </w:t>
      </w:r>
      <w:r w:rsidRPr="00D81C99">
        <w:rPr>
          <w:color w:val="auto"/>
          <w:lang w:eastAsia="ar-SA"/>
        </w:rPr>
        <w:t xml:space="preserve">o voto vai no sentido de </w:t>
      </w:r>
      <w:r w:rsidR="00FE242B" w:rsidRPr="00D81C99">
        <w:rPr>
          <w:color w:val="auto"/>
          <w:lang w:eastAsia="ar-SA"/>
        </w:rPr>
        <w:t>d</w:t>
      </w:r>
      <w:r w:rsidRPr="00D81C99">
        <w:rPr>
          <w:color w:val="auto"/>
          <w:lang w:eastAsia="ar-SA"/>
        </w:rPr>
        <w:t xml:space="preserve">ar </w:t>
      </w:r>
      <w:r w:rsidR="0057187F" w:rsidRPr="00D81C99">
        <w:rPr>
          <w:color w:val="auto"/>
          <w:lang w:eastAsia="ar-SA"/>
        </w:rPr>
        <w:t xml:space="preserve">parcial </w:t>
      </w:r>
      <w:r w:rsidRPr="00D81C99">
        <w:rPr>
          <w:color w:val="auto"/>
          <w:lang w:eastAsia="ar-SA"/>
        </w:rPr>
        <w:t>provimento ao recurso</w:t>
      </w:r>
      <w:r w:rsidR="0057187F" w:rsidRPr="00D81C99">
        <w:rPr>
          <w:color w:val="auto"/>
          <w:lang w:eastAsia="ar-SA"/>
        </w:rPr>
        <w:t>, a fim de que a SPGG esclareça ao recorrente em que momento haverá a conclusão e, portanto, a publicidade do Acordo de Resultados celebrado pela Secretaria da Casa Civil, no ano de 2018 e, ainda, onde este poderá obter a sua cópia integral e dos documentos que o instruem.</w:t>
      </w:r>
    </w:p>
    <w:p w:rsidR="00432FEE" w:rsidRPr="00D81C99" w:rsidRDefault="00432FEE" w:rsidP="008054E4">
      <w:pPr>
        <w:pStyle w:val="PargrafoNormal"/>
        <w:spacing w:after="0"/>
        <w:ind w:firstLine="1440"/>
        <w:rPr>
          <w:b/>
          <w:color w:val="auto"/>
        </w:rPr>
      </w:pPr>
    </w:p>
    <w:p w:rsidR="007758E1" w:rsidRPr="00D81C99" w:rsidRDefault="00A531EB" w:rsidP="008054E4">
      <w:pPr>
        <w:pStyle w:val="PargrafoNormal"/>
        <w:spacing w:after="0"/>
        <w:ind w:firstLine="1440"/>
        <w:rPr>
          <w:color w:val="auto"/>
        </w:rPr>
      </w:pPr>
      <w:r w:rsidRPr="00D81C99">
        <w:rPr>
          <w:b/>
          <w:color w:val="auto"/>
        </w:rPr>
        <w:t xml:space="preserve">Recurso na Demanda nº </w:t>
      </w:r>
      <w:r w:rsidR="00FE242B" w:rsidRPr="00D81C99">
        <w:rPr>
          <w:b/>
          <w:color w:val="auto"/>
        </w:rPr>
        <w:t>19.573</w:t>
      </w:r>
      <w:r w:rsidRPr="00D81C99">
        <w:rPr>
          <w:b/>
          <w:color w:val="auto"/>
        </w:rPr>
        <w:t xml:space="preserve">: </w:t>
      </w:r>
      <w:r w:rsidRPr="00D81C99">
        <w:rPr>
          <w:color w:val="auto"/>
        </w:rPr>
        <w:t>“</w:t>
      </w:r>
      <w:r w:rsidR="0057187F" w:rsidRPr="00D81C99">
        <w:rPr>
          <w:color w:val="auto"/>
        </w:rPr>
        <w:t>Recurso parcialmente provido, por unanimidade.”</w:t>
      </w:r>
    </w:p>
    <w:sectPr w:rsidR="007758E1" w:rsidRPr="00D81C99" w:rsidSect="00775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01" w:rsidRDefault="003E0401" w:rsidP="007758E1">
      <w:r>
        <w:separator/>
      </w:r>
    </w:p>
  </w:endnote>
  <w:endnote w:type="continuationSeparator" w:id="1">
    <w:p w:rsidR="003E0401" w:rsidRDefault="003E0401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B1" w:rsidRDefault="00841CB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64019"/>
      <w:docPartObj>
        <w:docPartGallery w:val="Page Numbers (Bottom of Page)"/>
        <w:docPartUnique/>
      </w:docPartObj>
    </w:sdtPr>
    <w:sdtContent>
      <w:p w:rsidR="00841CB1" w:rsidRDefault="000E1802">
        <w:pPr>
          <w:pStyle w:val="Rodap"/>
          <w:jc w:val="right"/>
        </w:pPr>
        <w:r>
          <w:fldChar w:fldCharType="begin"/>
        </w:r>
        <w:r w:rsidR="00B363AF">
          <w:instrText xml:space="preserve"> PAGE   \* MERGEFORMAT </w:instrText>
        </w:r>
        <w:r>
          <w:fldChar w:fldCharType="separate"/>
        </w:r>
        <w:r w:rsidR="00A601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19CD" w:rsidRDefault="007B19CD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B1" w:rsidRDefault="00841C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01" w:rsidRDefault="003E0401" w:rsidP="007758E1">
      <w:r>
        <w:separator/>
      </w:r>
    </w:p>
  </w:footnote>
  <w:footnote w:type="continuationSeparator" w:id="1">
    <w:p w:rsidR="003E0401" w:rsidRDefault="003E0401" w:rsidP="007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B1" w:rsidRDefault="00841CB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0E1802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8240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653B30" w:rsidRDefault="00653B30">
    <w:pPr>
      <w:pStyle w:val="Cabealho"/>
    </w:pPr>
  </w:p>
  <w:p w:rsidR="007B19CD" w:rsidRPr="00587F0E" w:rsidRDefault="007B19CD">
    <w:pPr>
      <w:pStyle w:val="Cabealho"/>
      <w:rPr>
        <w:color w:val="auto"/>
      </w:rPr>
    </w:pPr>
  </w:p>
  <w:p w:rsidR="00587F0E" w:rsidRPr="00587F0E" w:rsidRDefault="00587F0E">
    <w:pPr>
      <w:pStyle w:val="Cabealho"/>
      <w:rPr>
        <w:color w:val="auto"/>
      </w:rPr>
    </w:pPr>
    <w:r w:rsidRPr="00587F0E">
      <w:rPr>
        <w:color w:val="auto"/>
      </w:rPr>
      <w:t>SEDUC</w:t>
    </w:r>
  </w:p>
  <w:p w:rsidR="007B19CD" w:rsidRPr="00587F0E" w:rsidRDefault="00A531EB">
    <w:pPr>
      <w:pStyle w:val="Cabealho"/>
      <w:rPr>
        <w:color w:val="auto"/>
      </w:rPr>
    </w:pPr>
    <w:r w:rsidRPr="00587F0E">
      <w:rPr>
        <w:color w:val="auto"/>
      </w:rPr>
      <w:t xml:space="preserve">decisão Nº </w:t>
    </w:r>
    <w:r w:rsidR="00587F0E" w:rsidRPr="00587F0E">
      <w:rPr>
        <w:color w:val="auto"/>
      </w:rPr>
      <w:t>031</w:t>
    </w:r>
    <w:r w:rsidR="007B19CD" w:rsidRPr="00587F0E">
      <w:rPr>
        <w:color w:val="auto"/>
      </w:rPr>
      <w:t>/2018</w:t>
    </w:r>
  </w:p>
  <w:p w:rsidR="007B19CD" w:rsidRPr="00587F0E" w:rsidRDefault="000A5570">
    <w:pPr>
      <w:pStyle w:val="Cabealho"/>
      <w:tabs>
        <w:tab w:val="right" w:pos="8460"/>
      </w:tabs>
      <w:rPr>
        <w:color w:val="auto"/>
      </w:rPr>
    </w:pPr>
    <w:r w:rsidRPr="00587F0E">
      <w:rPr>
        <w:color w:val="auto"/>
      </w:rPr>
      <w:t>2018/</w:t>
    </w:r>
    <w:r w:rsidR="002910B5" w:rsidRPr="00587F0E">
      <w:rPr>
        <w:color w:val="auto"/>
        <w:sz w:val="24"/>
        <w:szCs w:val="24"/>
      </w:rPr>
      <w:t>SP</w:t>
    </w:r>
    <w:r w:rsidR="00986363" w:rsidRPr="00587F0E">
      <w:rPr>
        <w:color w:val="auto"/>
        <w:sz w:val="24"/>
        <w:szCs w:val="24"/>
      </w:rPr>
      <w:t>gg</w:t>
    </w:r>
  </w:p>
  <w:p w:rsidR="007B19CD" w:rsidRDefault="007B19CD">
    <w:pPr>
      <w:pStyle w:val="Cabealho"/>
      <w:tabs>
        <w:tab w:val="right" w:pos="84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B1" w:rsidRDefault="00841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A0B"/>
    <w:multiLevelType w:val="multilevel"/>
    <w:tmpl w:val="890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F0ABA"/>
    <w:multiLevelType w:val="multilevel"/>
    <w:tmpl w:val="660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D4A3A"/>
    <w:multiLevelType w:val="multilevel"/>
    <w:tmpl w:val="C86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58E1"/>
    <w:rsid w:val="0000012F"/>
    <w:rsid w:val="00004485"/>
    <w:rsid w:val="0000506F"/>
    <w:rsid w:val="00007D38"/>
    <w:rsid w:val="00023AE6"/>
    <w:rsid w:val="00042441"/>
    <w:rsid w:val="00056CC3"/>
    <w:rsid w:val="00057C92"/>
    <w:rsid w:val="000676EB"/>
    <w:rsid w:val="000972DD"/>
    <w:rsid w:val="000A5570"/>
    <w:rsid w:val="000A7952"/>
    <w:rsid w:val="000B2F25"/>
    <w:rsid w:val="000D1448"/>
    <w:rsid w:val="000E1802"/>
    <w:rsid w:val="000E3D22"/>
    <w:rsid w:val="00104980"/>
    <w:rsid w:val="00113694"/>
    <w:rsid w:val="00113ACE"/>
    <w:rsid w:val="001157B6"/>
    <w:rsid w:val="0011599F"/>
    <w:rsid w:val="00126814"/>
    <w:rsid w:val="00135DCB"/>
    <w:rsid w:val="00146810"/>
    <w:rsid w:val="001935F1"/>
    <w:rsid w:val="001F4DCF"/>
    <w:rsid w:val="0020448F"/>
    <w:rsid w:val="0020492B"/>
    <w:rsid w:val="00206708"/>
    <w:rsid w:val="002201C5"/>
    <w:rsid w:val="00250424"/>
    <w:rsid w:val="00250FFE"/>
    <w:rsid w:val="00266EE3"/>
    <w:rsid w:val="002824E8"/>
    <w:rsid w:val="002910B5"/>
    <w:rsid w:val="002960C7"/>
    <w:rsid w:val="002974BA"/>
    <w:rsid w:val="002A79F1"/>
    <w:rsid w:val="002B3D10"/>
    <w:rsid w:val="002C03BF"/>
    <w:rsid w:val="002D5584"/>
    <w:rsid w:val="002E2EE9"/>
    <w:rsid w:val="002F3136"/>
    <w:rsid w:val="002F5568"/>
    <w:rsid w:val="00315AFA"/>
    <w:rsid w:val="0031765F"/>
    <w:rsid w:val="0032014A"/>
    <w:rsid w:val="003259BB"/>
    <w:rsid w:val="0033061C"/>
    <w:rsid w:val="00335BC1"/>
    <w:rsid w:val="003371EA"/>
    <w:rsid w:val="00346EBA"/>
    <w:rsid w:val="00360AA5"/>
    <w:rsid w:val="00361F6C"/>
    <w:rsid w:val="00366667"/>
    <w:rsid w:val="003751A4"/>
    <w:rsid w:val="00397EDF"/>
    <w:rsid w:val="003A7515"/>
    <w:rsid w:val="003B2267"/>
    <w:rsid w:val="003C39F0"/>
    <w:rsid w:val="003C7562"/>
    <w:rsid w:val="003E0401"/>
    <w:rsid w:val="003E095B"/>
    <w:rsid w:val="003E096E"/>
    <w:rsid w:val="003E1882"/>
    <w:rsid w:val="003E64B1"/>
    <w:rsid w:val="003E6BFA"/>
    <w:rsid w:val="00407B17"/>
    <w:rsid w:val="004213EA"/>
    <w:rsid w:val="00424244"/>
    <w:rsid w:val="00432FEE"/>
    <w:rsid w:val="00440968"/>
    <w:rsid w:val="00446334"/>
    <w:rsid w:val="00452346"/>
    <w:rsid w:val="004A2399"/>
    <w:rsid w:val="004A6BA1"/>
    <w:rsid w:val="004B0BB2"/>
    <w:rsid w:val="004B5864"/>
    <w:rsid w:val="004B786B"/>
    <w:rsid w:val="004D4AB2"/>
    <w:rsid w:val="004E4399"/>
    <w:rsid w:val="005033BD"/>
    <w:rsid w:val="005056FA"/>
    <w:rsid w:val="005262EA"/>
    <w:rsid w:val="005337EA"/>
    <w:rsid w:val="0053588C"/>
    <w:rsid w:val="00536C22"/>
    <w:rsid w:val="00556F78"/>
    <w:rsid w:val="00563384"/>
    <w:rsid w:val="0057187F"/>
    <w:rsid w:val="00573034"/>
    <w:rsid w:val="005761B7"/>
    <w:rsid w:val="00583652"/>
    <w:rsid w:val="0058747A"/>
    <w:rsid w:val="00587F0E"/>
    <w:rsid w:val="005B19E9"/>
    <w:rsid w:val="005B2121"/>
    <w:rsid w:val="005B3A6B"/>
    <w:rsid w:val="005B675B"/>
    <w:rsid w:val="005C11F8"/>
    <w:rsid w:val="005D3BE6"/>
    <w:rsid w:val="005E7B2F"/>
    <w:rsid w:val="005F0E34"/>
    <w:rsid w:val="005F0F97"/>
    <w:rsid w:val="00602307"/>
    <w:rsid w:val="00614F27"/>
    <w:rsid w:val="00647D79"/>
    <w:rsid w:val="00653B30"/>
    <w:rsid w:val="006640DA"/>
    <w:rsid w:val="00680070"/>
    <w:rsid w:val="0068569A"/>
    <w:rsid w:val="00691554"/>
    <w:rsid w:val="00692B38"/>
    <w:rsid w:val="0069363F"/>
    <w:rsid w:val="006A5040"/>
    <w:rsid w:val="006C21F6"/>
    <w:rsid w:val="006C39C6"/>
    <w:rsid w:val="006C5433"/>
    <w:rsid w:val="006C54A5"/>
    <w:rsid w:val="006C5585"/>
    <w:rsid w:val="006D3C83"/>
    <w:rsid w:val="006D616D"/>
    <w:rsid w:val="006E38B6"/>
    <w:rsid w:val="00707467"/>
    <w:rsid w:val="00712717"/>
    <w:rsid w:val="00722108"/>
    <w:rsid w:val="007279F2"/>
    <w:rsid w:val="00737489"/>
    <w:rsid w:val="00746671"/>
    <w:rsid w:val="00750635"/>
    <w:rsid w:val="007549B0"/>
    <w:rsid w:val="007571BD"/>
    <w:rsid w:val="007758E1"/>
    <w:rsid w:val="00795586"/>
    <w:rsid w:val="007A224E"/>
    <w:rsid w:val="007A42A5"/>
    <w:rsid w:val="007A634F"/>
    <w:rsid w:val="007A741F"/>
    <w:rsid w:val="007B19CD"/>
    <w:rsid w:val="007B7991"/>
    <w:rsid w:val="007C38DC"/>
    <w:rsid w:val="007C60CF"/>
    <w:rsid w:val="007D1549"/>
    <w:rsid w:val="007E1D81"/>
    <w:rsid w:val="007E3110"/>
    <w:rsid w:val="007F1DEE"/>
    <w:rsid w:val="008054E4"/>
    <w:rsid w:val="00825841"/>
    <w:rsid w:val="0083274A"/>
    <w:rsid w:val="00841CB1"/>
    <w:rsid w:val="0086102E"/>
    <w:rsid w:val="008646D3"/>
    <w:rsid w:val="00876C73"/>
    <w:rsid w:val="00884E4D"/>
    <w:rsid w:val="008B452B"/>
    <w:rsid w:val="008F0133"/>
    <w:rsid w:val="00902EFD"/>
    <w:rsid w:val="009151DD"/>
    <w:rsid w:val="00930E01"/>
    <w:rsid w:val="00951DE0"/>
    <w:rsid w:val="00953BB9"/>
    <w:rsid w:val="00962302"/>
    <w:rsid w:val="009746AE"/>
    <w:rsid w:val="00981542"/>
    <w:rsid w:val="00984D2B"/>
    <w:rsid w:val="00986363"/>
    <w:rsid w:val="009A1363"/>
    <w:rsid w:val="009A13C2"/>
    <w:rsid w:val="009B65C7"/>
    <w:rsid w:val="009C4425"/>
    <w:rsid w:val="009E483E"/>
    <w:rsid w:val="009E53B2"/>
    <w:rsid w:val="009E5E6E"/>
    <w:rsid w:val="00A00D4C"/>
    <w:rsid w:val="00A07611"/>
    <w:rsid w:val="00A127AC"/>
    <w:rsid w:val="00A32D04"/>
    <w:rsid w:val="00A34FE6"/>
    <w:rsid w:val="00A36370"/>
    <w:rsid w:val="00A367E4"/>
    <w:rsid w:val="00A51F8E"/>
    <w:rsid w:val="00A531EB"/>
    <w:rsid w:val="00A56F1C"/>
    <w:rsid w:val="00A6014B"/>
    <w:rsid w:val="00A87C95"/>
    <w:rsid w:val="00A973BD"/>
    <w:rsid w:val="00AA331C"/>
    <w:rsid w:val="00AA7E53"/>
    <w:rsid w:val="00AB5CB0"/>
    <w:rsid w:val="00AE5FFF"/>
    <w:rsid w:val="00AF4CD4"/>
    <w:rsid w:val="00B00997"/>
    <w:rsid w:val="00B03657"/>
    <w:rsid w:val="00B07215"/>
    <w:rsid w:val="00B15985"/>
    <w:rsid w:val="00B20EE6"/>
    <w:rsid w:val="00B363AF"/>
    <w:rsid w:val="00B36B31"/>
    <w:rsid w:val="00B36E1B"/>
    <w:rsid w:val="00B37C99"/>
    <w:rsid w:val="00B40C3F"/>
    <w:rsid w:val="00B664ED"/>
    <w:rsid w:val="00B66BE4"/>
    <w:rsid w:val="00B76EB6"/>
    <w:rsid w:val="00B77274"/>
    <w:rsid w:val="00B829C2"/>
    <w:rsid w:val="00B845C7"/>
    <w:rsid w:val="00BA0920"/>
    <w:rsid w:val="00BC2BC9"/>
    <w:rsid w:val="00BC6C76"/>
    <w:rsid w:val="00BD7D2B"/>
    <w:rsid w:val="00BE2E53"/>
    <w:rsid w:val="00C039A5"/>
    <w:rsid w:val="00C23C28"/>
    <w:rsid w:val="00C34F5F"/>
    <w:rsid w:val="00C66A7E"/>
    <w:rsid w:val="00C8151F"/>
    <w:rsid w:val="00C823E1"/>
    <w:rsid w:val="00C86A85"/>
    <w:rsid w:val="00C9415A"/>
    <w:rsid w:val="00C963B7"/>
    <w:rsid w:val="00C96EFC"/>
    <w:rsid w:val="00CA6598"/>
    <w:rsid w:val="00CE3EC7"/>
    <w:rsid w:val="00CE4A4B"/>
    <w:rsid w:val="00CF7CFC"/>
    <w:rsid w:val="00D279D4"/>
    <w:rsid w:val="00D44320"/>
    <w:rsid w:val="00D54394"/>
    <w:rsid w:val="00D6516E"/>
    <w:rsid w:val="00D67B8B"/>
    <w:rsid w:val="00D70D12"/>
    <w:rsid w:val="00D81C99"/>
    <w:rsid w:val="00D933DE"/>
    <w:rsid w:val="00DA0A9E"/>
    <w:rsid w:val="00DC30F4"/>
    <w:rsid w:val="00DC44F4"/>
    <w:rsid w:val="00DF4B00"/>
    <w:rsid w:val="00DF4E4C"/>
    <w:rsid w:val="00E277C9"/>
    <w:rsid w:val="00E347E0"/>
    <w:rsid w:val="00E50C7C"/>
    <w:rsid w:val="00E60174"/>
    <w:rsid w:val="00E61454"/>
    <w:rsid w:val="00E658A0"/>
    <w:rsid w:val="00E71A7A"/>
    <w:rsid w:val="00E730DF"/>
    <w:rsid w:val="00E75819"/>
    <w:rsid w:val="00EB4BC5"/>
    <w:rsid w:val="00EB519F"/>
    <w:rsid w:val="00EC5A40"/>
    <w:rsid w:val="00EE0E72"/>
    <w:rsid w:val="00EF0F51"/>
    <w:rsid w:val="00EF0F55"/>
    <w:rsid w:val="00EF2098"/>
    <w:rsid w:val="00EF5B27"/>
    <w:rsid w:val="00EF6507"/>
    <w:rsid w:val="00F02342"/>
    <w:rsid w:val="00F1125A"/>
    <w:rsid w:val="00F11C72"/>
    <w:rsid w:val="00F16AEF"/>
    <w:rsid w:val="00F20D8F"/>
    <w:rsid w:val="00F22605"/>
    <w:rsid w:val="00F27579"/>
    <w:rsid w:val="00F3438D"/>
    <w:rsid w:val="00F5375A"/>
    <w:rsid w:val="00F62E2E"/>
    <w:rsid w:val="00F6364F"/>
    <w:rsid w:val="00F76F2C"/>
    <w:rsid w:val="00F8161B"/>
    <w:rsid w:val="00F93C5C"/>
    <w:rsid w:val="00F96C48"/>
    <w:rsid w:val="00FB41D2"/>
    <w:rsid w:val="00FC7F87"/>
    <w:rsid w:val="00FD1EB8"/>
    <w:rsid w:val="00FD5658"/>
    <w:rsid w:val="00FE0842"/>
    <w:rsid w:val="00FE242B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6A85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841CB1"/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E373-4E84-4345-AB9C-FCE0E359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2004-02-18T20:05:00Z</cp:lastPrinted>
  <dcterms:created xsi:type="dcterms:W3CDTF">2018-11-21T12:39:00Z</dcterms:created>
  <dcterms:modified xsi:type="dcterms:W3CDTF">2018-11-21T12:39:00Z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