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EB" w:rsidRPr="004213EA" w:rsidRDefault="00A531EB" w:rsidP="00A531EB">
      <w:pPr>
        <w:ind w:left="2835"/>
        <w:rPr>
          <w:b/>
          <w:bCs/>
          <w:color w:val="auto"/>
          <w:sz w:val="22"/>
          <w:szCs w:val="22"/>
        </w:rPr>
      </w:pPr>
      <w:r w:rsidRPr="004213EA">
        <w:rPr>
          <w:b/>
          <w:color w:val="auto"/>
          <w:sz w:val="22"/>
          <w:szCs w:val="22"/>
        </w:rPr>
        <w:t xml:space="preserve">RECURSO. INDISPONIBILIDADE DA INFORMAÇÃO. ALEGAÇÃO, PELO ÓRGÃO DEMANDADO, DE QUE </w:t>
      </w:r>
      <w:r w:rsidR="00A87C95">
        <w:rPr>
          <w:b/>
          <w:color w:val="auto"/>
          <w:sz w:val="22"/>
          <w:szCs w:val="22"/>
        </w:rPr>
        <w:t>NÃO DISPÕ</w:t>
      </w:r>
      <w:r w:rsidR="008054E4">
        <w:rPr>
          <w:b/>
          <w:color w:val="auto"/>
          <w:sz w:val="22"/>
          <w:szCs w:val="22"/>
        </w:rPr>
        <w:t>E DO DOCUMENTO</w:t>
      </w:r>
      <w:r w:rsidRPr="004213EA">
        <w:rPr>
          <w:b/>
          <w:color w:val="auto"/>
          <w:sz w:val="22"/>
          <w:szCs w:val="22"/>
        </w:rPr>
        <w:t xml:space="preserve"> SOLICITADO. LEGALIDADE. Uma vez que o órgão questionado adotou a conduta prevista no inciso III </w:t>
      </w:r>
      <w:r w:rsidR="00D27880">
        <w:rPr>
          <w:b/>
          <w:sz w:val="22"/>
          <w:szCs w:val="22"/>
          <w:lang w:eastAsia="ar-SA"/>
        </w:rPr>
        <w:t>do §</w:t>
      </w:r>
      <w:r w:rsidR="00BE2E53" w:rsidRPr="00BE2E53">
        <w:rPr>
          <w:b/>
          <w:sz w:val="22"/>
          <w:szCs w:val="22"/>
          <w:lang w:eastAsia="ar-SA"/>
        </w:rPr>
        <w:t>1º do art. 11 da Lei</w:t>
      </w:r>
      <w:r w:rsidR="00D27880">
        <w:rPr>
          <w:b/>
          <w:sz w:val="22"/>
          <w:szCs w:val="22"/>
          <w:lang w:eastAsia="ar-SA"/>
        </w:rPr>
        <w:t xml:space="preserve"> Federal</w:t>
      </w:r>
      <w:r w:rsidR="00BE2E53" w:rsidRPr="00BE2E53">
        <w:rPr>
          <w:b/>
          <w:sz w:val="22"/>
          <w:szCs w:val="22"/>
          <w:lang w:eastAsia="ar-SA"/>
        </w:rPr>
        <w:t xml:space="preserve"> nº 12.527/2011, bem como </w:t>
      </w:r>
      <w:r w:rsidR="00BE2E53">
        <w:rPr>
          <w:b/>
          <w:sz w:val="22"/>
          <w:szCs w:val="22"/>
          <w:lang w:eastAsia="ar-SA"/>
        </w:rPr>
        <w:t>n</w:t>
      </w:r>
      <w:r w:rsidR="00D27880">
        <w:rPr>
          <w:b/>
          <w:sz w:val="22"/>
          <w:szCs w:val="22"/>
          <w:lang w:eastAsia="ar-SA"/>
        </w:rPr>
        <w:t>o inciso III do §</w:t>
      </w:r>
      <w:r w:rsidR="00BE2E53" w:rsidRPr="00BE2E53">
        <w:rPr>
          <w:b/>
          <w:sz w:val="22"/>
          <w:szCs w:val="22"/>
          <w:lang w:eastAsia="ar-SA"/>
        </w:rPr>
        <w:t xml:space="preserve">1º do art. 9º do Decreto nº 49.111/2012, </w:t>
      </w:r>
      <w:r w:rsidR="00BE2E53">
        <w:rPr>
          <w:b/>
          <w:sz w:val="22"/>
          <w:szCs w:val="22"/>
          <w:lang w:eastAsia="ar-SA"/>
        </w:rPr>
        <w:t>qual seja</w:t>
      </w:r>
      <w:r w:rsidR="00A87C95">
        <w:rPr>
          <w:b/>
          <w:sz w:val="22"/>
          <w:szCs w:val="22"/>
          <w:lang w:eastAsia="ar-SA"/>
        </w:rPr>
        <w:t xml:space="preserve"> a de</w:t>
      </w:r>
      <w:r w:rsidR="00BE2E53" w:rsidRPr="00BE2E53">
        <w:rPr>
          <w:b/>
          <w:sz w:val="22"/>
          <w:szCs w:val="22"/>
          <w:lang w:eastAsia="ar-SA"/>
        </w:rPr>
        <w:t xml:space="preserve"> </w:t>
      </w:r>
      <w:r w:rsidR="00BE2E53" w:rsidRPr="00BE2E53">
        <w:rPr>
          <w:b/>
          <w:i/>
          <w:sz w:val="22"/>
          <w:szCs w:val="22"/>
          <w:lang w:eastAsia="ar-SA"/>
        </w:rPr>
        <w:t>comunica</w:t>
      </w:r>
      <w:r w:rsidR="00BE2E53">
        <w:rPr>
          <w:b/>
          <w:i/>
          <w:sz w:val="22"/>
          <w:szCs w:val="22"/>
          <w:lang w:eastAsia="ar-SA"/>
        </w:rPr>
        <w:t>r</w:t>
      </w:r>
      <w:r w:rsidR="00BE2E53" w:rsidRPr="00BE2E53">
        <w:rPr>
          <w:b/>
          <w:i/>
          <w:sz w:val="22"/>
          <w:szCs w:val="22"/>
          <w:lang w:eastAsia="ar-SA"/>
        </w:rPr>
        <w:t xml:space="preserve"> que não possui a informação</w:t>
      </w:r>
      <w:r w:rsidRPr="004213EA">
        <w:rPr>
          <w:b/>
          <w:color w:val="auto"/>
          <w:sz w:val="22"/>
          <w:szCs w:val="22"/>
        </w:rPr>
        <w:t xml:space="preserve">, nada há para ser reparado no particular. </w:t>
      </w:r>
      <w:r w:rsidR="004213EA">
        <w:rPr>
          <w:b/>
          <w:color w:val="auto"/>
          <w:sz w:val="22"/>
          <w:szCs w:val="22"/>
        </w:rPr>
        <w:t>NEGADO PROVIMENTO AO RECURSO</w:t>
      </w:r>
      <w:r w:rsidRPr="004213EA">
        <w:rPr>
          <w:b/>
          <w:color w:val="auto"/>
          <w:sz w:val="22"/>
          <w:szCs w:val="22"/>
        </w:rPr>
        <w:t>.</w:t>
      </w:r>
    </w:p>
    <w:p w:rsidR="00A531EB" w:rsidRDefault="00A531EB" w:rsidP="00A531E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  <w:r>
              <w:t>RECURSO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</w:p>
        </w:tc>
      </w:tr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  <w:r>
              <w:t>DEMANDA Nº 1</w:t>
            </w:r>
            <w:r w:rsidR="00851207">
              <w:t>9</w:t>
            </w:r>
            <w:r>
              <w:t>.</w:t>
            </w:r>
            <w:r w:rsidR="00C60031">
              <w:t>198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C60031" w:rsidP="00D27880">
            <w:pPr>
              <w:pStyle w:val="DadosCadastrais"/>
            </w:pPr>
            <w:r>
              <w:t xml:space="preserve">               </w:t>
            </w:r>
            <w:r w:rsidR="00A531EB">
              <w:t xml:space="preserve">                               </w:t>
            </w:r>
            <w:r w:rsidR="00D27880">
              <w:t xml:space="preserve">    </w:t>
            </w:r>
            <w:r w:rsidR="00A531EB">
              <w:t>S</w:t>
            </w:r>
            <w:r w:rsidR="00D27880">
              <w:t>EDUC</w:t>
            </w:r>
          </w:p>
        </w:tc>
      </w:tr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  <w:r>
              <w:t>fabiana smith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  <w:r>
              <w:t>RECORRENTE</w:t>
            </w:r>
          </w:p>
        </w:tc>
      </w:tr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</w:p>
        </w:tc>
      </w:tr>
    </w:tbl>
    <w:p w:rsidR="00A531EB" w:rsidRDefault="00A531EB" w:rsidP="00A531EB"/>
    <w:p w:rsidR="00A531EB" w:rsidRPr="00830390" w:rsidRDefault="00A531EB" w:rsidP="00A531EB">
      <w:pPr>
        <w:pStyle w:val="TtuloPrincipal"/>
      </w:pPr>
      <w:r>
        <w:t>DECISÃO</w:t>
      </w:r>
    </w:p>
    <w:p w:rsidR="00A531EB" w:rsidRDefault="00A531EB" w:rsidP="00A531EB">
      <w:pPr>
        <w:pStyle w:val="PargrafoNormal"/>
        <w:spacing w:after="0"/>
      </w:pPr>
      <w:r>
        <w:t>Vista, relatada e discutida a demanda.</w:t>
      </w:r>
    </w:p>
    <w:p w:rsidR="00A87C95" w:rsidRDefault="00A531EB" w:rsidP="00A87C95">
      <w:pPr>
        <w:pStyle w:val="PargrafoNormal"/>
        <w:spacing w:after="0"/>
      </w:pPr>
      <w:r>
        <w:t xml:space="preserve">Acordam </w:t>
      </w:r>
      <w:r w:rsidRPr="00830390">
        <w:t xml:space="preserve">os </w:t>
      </w:r>
      <w:r>
        <w:t>integrantes da Comissão Mista de Reavaliação de Informações – CMRI/RS, por unanimidade</w:t>
      </w:r>
      <w:r w:rsidRPr="00A167CD">
        <w:t>,</w:t>
      </w:r>
      <w:r>
        <w:rPr>
          <w:color w:val="0000FF"/>
        </w:rPr>
        <w:t xml:space="preserve"> </w:t>
      </w:r>
      <w:r w:rsidRPr="00035B2A">
        <w:t xml:space="preserve">em </w:t>
      </w:r>
      <w:r w:rsidR="005C11F8">
        <w:t>negar provimento ao recurso</w:t>
      </w:r>
      <w:r w:rsidR="008C321E">
        <w:t xml:space="preserve">, bem como </w:t>
      </w:r>
      <w:r w:rsidR="008C321E" w:rsidRPr="008C321E">
        <w:t>envi</w:t>
      </w:r>
      <w:r w:rsidR="008C321E">
        <w:t>ar</w:t>
      </w:r>
      <w:r w:rsidR="008C321E" w:rsidRPr="008C321E">
        <w:t xml:space="preserve"> </w:t>
      </w:r>
      <w:r w:rsidR="008C321E">
        <w:t xml:space="preserve">cópia </w:t>
      </w:r>
      <w:r w:rsidR="008C321E" w:rsidRPr="008C321E">
        <w:t>da presente Decisão para conhecimento da Coordenação da Procuradoria Disciplinar e de Probidade Administrativa da PGE/RS</w:t>
      </w:r>
      <w:r w:rsidRPr="00035B2A">
        <w:t>.</w:t>
      </w:r>
    </w:p>
    <w:p w:rsidR="00884E4D" w:rsidRPr="00815D60" w:rsidRDefault="00D27880" w:rsidP="00D27880">
      <w:pPr>
        <w:pStyle w:val="PargrafoNormal"/>
        <w:spacing w:after="0"/>
        <w:rPr>
          <w:color w:val="auto"/>
        </w:rPr>
      </w:pPr>
      <w:r w:rsidRPr="00815D60">
        <w:rPr>
          <w:color w:val="auto"/>
        </w:rPr>
        <w:t>Participaram do julgamento, além do signatário, 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da Educação e da Secretaria da Saúde</w:t>
      </w:r>
    </w:p>
    <w:p w:rsidR="00884E4D" w:rsidRPr="004213EA" w:rsidRDefault="00884E4D" w:rsidP="004213EA">
      <w:pPr>
        <w:pStyle w:val="PargrafoNormal"/>
        <w:spacing w:after="0"/>
        <w:rPr>
          <w:color w:val="auto"/>
        </w:rPr>
      </w:pPr>
    </w:p>
    <w:p w:rsidR="00A531EB" w:rsidRPr="00830390" w:rsidRDefault="00A531EB" w:rsidP="004213EA">
      <w:pPr>
        <w:pStyle w:val="PargrafoNormal"/>
        <w:spacing w:after="0" w:line="240" w:lineRule="auto"/>
        <w:ind w:firstLine="0"/>
        <w:jc w:val="center"/>
      </w:pPr>
      <w:r>
        <w:t xml:space="preserve">Porto Alegre, </w:t>
      </w:r>
      <w:r w:rsidR="00C60031">
        <w:t>25</w:t>
      </w:r>
      <w:r w:rsidRPr="00830390">
        <w:t xml:space="preserve"> de </w:t>
      </w:r>
      <w:r w:rsidR="00C60031">
        <w:t>setembro</w:t>
      </w:r>
      <w:r w:rsidRPr="00830390">
        <w:t xml:space="preserve"> de 20</w:t>
      </w:r>
      <w:r>
        <w:t>18</w:t>
      </w:r>
      <w:r w:rsidRPr="00830390">
        <w:t>.</w:t>
      </w:r>
    </w:p>
    <w:p w:rsidR="00A531EB" w:rsidRDefault="00A531EB" w:rsidP="004213EA">
      <w:pPr>
        <w:jc w:val="center"/>
      </w:pPr>
    </w:p>
    <w:p w:rsidR="00884E4D" w:rsidRDefault="00884E4D" w:rsidP="004213EA">
      <w:pPr>
        <w:jc w:val="center"/>
      </w:pPr>
    </w:p>
    <w:p w:rsidR="004213EA" w:rsidRDefault="004213EA" w:rsidP="004213EA">
      <w:pPr>
        <w:jc w:val="center"/>
      </w:pPr>
    </w:p>
    <w:p w:rsidR="00A531EB" w:rsidRPr="00764381" w:rsidRDefault="00A531EB" w:rsidP="004213EA">
      <w:pPr>
        <w:pStyle w:val="Assinatura"/>
        <w:rPr>
          <w:caps w:val="0"/>
          <w:sz w:val="18"/>
          <w:szCs w:val="18"/>
        </w:rPr>
      </w:pPr>
      <w:r w:rsidRPr="00764381">
        <w:rPr>
          <w:caps w:val="0"/>
          <w:sz w:val="18"/>
          <w:szCs w:val="18"/>
        </w:rPr>
        <w:t>SECRETARIA D</w:t>
      </w:r>
      <w:r w:rsidR="00C60031" w:rsidRPr="00764381">
        <w:rPr>
          <w:caps w:val="0"/>
          <w:sz w:val="18"/>
          <w:szCs w:val="18"/>
        </w:rPr>
        <w:t>E DESENVOLVIMENTO SOCIAL, TRABALHO, JUSTIÇA E DIREITOS HUMANOS</w:t>
      </w:r>
      <w:r w:rsidRPr="00764381">
        <w:rPr>
          <w:caps w:val="0"/>
          <w:sz w:val="18"/>
          <w:szCs w:val="18"/>
        </w:rPr>
        <w:t>,</w:t>
      </w:r>
    </w:p>
    <w:p w:rsidR="00A531EB" w:rsidRPr="00F77AF5" w:rsidRDefault="00A531EB" w:rsidP="004213EA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</w:t>
      </w:r>
      <w:r w:rsidRPr="00F77AF5">
        <w:rPr>
          <w:caps w:val="0"/>
        </w:rPr>
        <w:t>ator.</w:t>
      </w:r>
    </w:p>
    <w:p w:rsidR="00A531EB" w:rsidRDefault="00A531EB" w:rsidP="00815D60">
      <w:pPr>
        <w:spacing w:line="360" w:lineRule="auto"/>
      </w:pPr>
    </w:p>
    <w:p w:rsidR="00A531EB" w:rsidRDefault="00A531EB" w:rsidP="00A531EB">
      <w:pPr>
        <w:pStyle w:val="TtuloPrincipal"/>
        <w:keepNext w:val="0"/>
        <w:spacing w:before="0" w:after="0"/>
      </w:pPr>
      <w:r>
        <w:t>RELATÓRIO</w:t>
      </w:r>
    </w:p>
    <w:p w:rsidR="00A87C95" w:rsidRDefault="00A87C95" w:rsidP="00D27880">
      <w:pPr>
        <w:pStyle w:val="TtuloPrincipal"/>
        <w:keepNext w:val="0"/>
        <w:spacing w:before="0" w:after="0" w:line="240" w:lineRule="auto"/>
      </w:pPr>
    </w:p>
    <w:p w:rsidR="00A531EB" w:rsidRDefault="00C60031" w:rsidP="00D27880">
      <w:pPr>
        <w:pStyle w:val="NomeJulgadorPadro"/>
        <w:spacing w:after="0" w:line="240" w:lineRule="auto"/>
        <w:rPr>
          <w:b w:val="0"/>
          <w:caps w:val="0"/>
          <w:u w:val="single"/>
        </w:rPr>
      </w:pPr>
      <w:r w:rsidRPr="00764381">
        <w:rPr>
          <w:caps w:val="0"/>
          <w:u w:val="single"/>
        </w:rPr>
        <w:t>SECRETARIA DE DESENVOLVIMENTO SOCIAL, TRABALHO, JUSTIÇA E DIREITOS HUMANOS</w:t>
      </w:r>
      <w:r>
        <w:rPr>
          <w:u w:val="single"/>
        </w:rPr>
        <w:t xml:space="preserve"> </w:t>
      </w:r>
      <w:r w:rsidR="00A531EB">
        <w:rPr>
          <w:u w:val="single"/>
        </w:rPr>
        <w:t>(RElATOR</w:t>
      </w:r>
      <w:r w:rsidR="00A531EB" w:rsidRPr="00A06F82">
        <w:rPr>
          <w:u w:val="single"/>
        </w:rPr>
        <w:t>)</w:t>
      </w:r>
      <w:r w:rsidR="00A531EB" w:rsidRPr="00A06F82">
        <w:rPr>
          <w:b w:val="0"/>
          <w:caps w:val="0"/>
          <w:u w:val="single"/>
        </w:rPr>
        <w:t xml:space="preserve"> </w:t>
      </w:r>
      <w:r w:rsidR="00A531EB">
        <w:rPr>
          <w:b w:val="0"/>
          <w:caps w:val="0"/>
          <w:u w:val="single"/>
        </w:rPr>
        <w:t>–</w:t>
      </w:r>
    </w:p>
    <w:p w:rsidR="00377D74" w:rsidRDefault="00377D74" w:rsidP="00A531EB">
      <w:pPr>
        <w:pStyle w:val="NomeJulgadorPadro"/>
        <w:spacing w:after="0"/>
        <w:rPr>
          <w:b w:val="0"/>
          <w:caps w:val="0"/>
          <w:u w:val="single"/>
        </w:rPr>
      </w:pPr>
    </w:p>
    <w:p w:rsidR="00004485" w:rsidRPr="00004485" w:rsidRDefault="00A531EB" w:rsidP="00A531EB">
      <w:pPr>
        <w:pStyle w:val="PargrafoNormal"/>
        <w:spacing w:after="0"/>
      </w:pPr>
      <w:r>
        <w:t xml:space="preserve">Trata-se de pedido de informação apresentado em </w:t>
      </w:r>
      <w:r w:rsidR="00C60031">
        <w:t>22/02/2018</w:t>
      </w:r>
      <w:r>
        <w:t xml:space="preserve"> por Fabiana Smith, n</w:t>
      </w:r>
      <w:r w:rsidR="00004485">
        <w:t xml:space="preserve">o qual a demandante solicitou </w:t>
      </w:r>
      <w:r w:rsidR="00C60031">
        <w:t>cópia da Ata da Comissão de Inventário de Bens e Valores da Escola Pública Estadual</w:t>
      </w:r>
      <w:r w:rsidR="00370B87">
        <w:t xml:space="preserve"> Escola Técnica</w:t>
      </w:r>
      <w:r w:rsidR="00C60031">
        <w:t xml:space="preserve"> Parobé, referente aos anos de 2013, 2014, 2015, 2016 e 2017</w:t>
      </w:r>
      <w:r w:rsidR="00004485">
        <w:t>.</w:t>
      </w:r>
      <w:r w:rsidR="00C60031">
        <w:t xml:space="preserve"> Solicitou, também, a informação de quem foram as 3 pessoas nomeadas para compor a Comissão de Inventário referente aos anos de 2013, 2014, 2015, 2016 e 2017, justificando o pedido com base no Decreto </w:t>
      </w:r>
      <w:r w:rsidR="00FF46EE">
        <w:t>32.648/87, atualizado pelo Decreto 41.015/2001.</w:t>
      </w:r>
    </w:p>
    <w:p w:rsidR="00B00997" w:rsidRPr="00F11C72" w:rsidRDefault="00F11C72" w:rsidP="00F11C72">
      <w:pPr>
        <w:pStyle w:val="PargrafoNormal"/>
        <w:spacing w:after="0"/>
      </w:pPr>
      <w:r>
        <w:t xml:space="preserve">Em </w:t>
      </w:r>
      <w:r w:rsidR="000300B0">
        <w:t>27/03/2018</w:t>
      </w:r>
      <w:r>
        <w:t xml:space="preserve"> a </w:t>
      </w:r>
      <w:r w:rsidR="00360AA5">
        <w:t>Secretaria da Educação (</w:t>
      </w:r>
      <w:r>
        <w:t>SEDUC</w:t>
      </w:r>
      <w:r w:rsidR="00360AA5">
        <w:t>)</w:t>
      </w:r>
      <w:r w:rsidR="002146DD">
        <w:t xml:space="preserve">, </w:t>
      </w:r>
      <w:r w:rsidR="002146DD" w:rsidRPr="002146DD">
        <w:rPr>
          <w:u w:val="single"/>
        </w:rPr>
        <w:t>com 01 (um) dia de atraso (31º dia)</w:t>
      </w:r>
      <w:r w:rsidR="002146DD">
        <w:t>,</w:t>
      </w:r>
      <w:r>
        <w:t xml:space="preserve"> respondeu </w:t>
      </w:r>
      <w:r w:rsidR="00B76EB6">
        <w:t>a</w:t>
      </w:r>
      <w:r w:rsidR="00773DEF">
        <w:t xml:space="preserve">o pedido </w:t>
      </w:r>
      <w:r w:rsidR="00EA71B3">
        <w:t>esclarecendo</w:t>
      </w:r>
      <w:r w:rsidR="00773DEF">
        <w:t xml:space="preserve"> que os documentos solicitados não permanecem nos arquivos físicos ou sistemas da SEDUC e somente a instituição poderá ser consultada em seus arquivos físicos</w:t>
      </w:r>
      <w:r w:rsidR="00C858FA">
        <w:t xml:space="preserve">. Destacou que anualmente cada escola declara o inventário </w:t>
      </w:r>
      <w:r w:rsidR="00904410">
        <w:t>e</w:t>
      </w:r>
      <w:r w:rsidR="002146DD">
        <w:t>,</w:t>
      </w:r>
      <w:r w:rsidR="00904410">
        <w:t xml:space="preserve"> conforme orientações</w:t>
      </w:r>
      <w:r w:rsidR="002146DD">
        <w:t>,</w:t>
      </w:r>
      <w:r w:rsidR="00904410">
        <w:t xml:space="preserve"> </w:t>
      </w:r>
      <w:r w:rsidR="00EA71B3">
        <w:t>após a análise anual da Declaração de Inventários pela SEDUC, os documentos são devolvidos para cada instituição arquivar a documentação</w:t>
      </w:r>
      <w:r>
        <w:t xml:space="preserve">. Nessa resposta também foi </w:t>
      </w:r>
      <w:r w:rsidR="00EA71B3">
        <w:t>informado que, par</w:t>
      </w:r>
      <w:r w:rsidR="00A5440C">
        <w:t xml:space="preserve">a melhor atender </w:t>
      </w:r>
      <w:r w:rsidR="00370B87">
        <w:t>à</w:t>
      </w:r>
      <w:r w:rsidR="00A5440C">
        <w:t xml:space="preserve"> solicitação, que foi realizada visita à escola – conforme ata 02/2018</w:t>
      </w:r>
      <w:r w:rsidR="00370B87">
        <w:t xml:space="preserve"> -</w:t>
      </w:r>
      <w:r w:rsidR="00A5440C">
        <w:t xml:space="preserve"> a fim de colher dados suficientes para serem relatados. Informou que na oportunidade o Diretor Luis Carlos esclareceu em reunião que disponibilizará</w:t>
      </w:r>
      <w:r w:rsidR="00B7027A">
        <w:t xml:space="preserve"> os atos de designação </w:t>
      </w:r>
      <w:r w:rsidR="00B7027A">
        <w:lastRenderedPageBreak/>
        <w:t>correspondentes aos anos de 2016 e 2017 para o presidente do Conselho Escolar e os demais documentos serão pesquisados pela direção da escola e comissão de inventários</w:t>
      </w:r>
      <w:r>
        <w:t>.</w:t>
      </w:r>
    </w:p>
    <w:p w:rsidR="00F11C72" w:rsidRDefault="00A531EB" w:rsidP="00A531EB">
      <w:pPr>
        <w:pStyle w:val="PargrafoNormal"/>
        <w:spacing w:after="0"/>
      </w:pPr>
      <w:r>
        <w:t xml:space="preserve">Inconformada, a demandante </w:t>
      </w:r>
      <w:r w:rsidR="002146DD">
        <w:t xml:space="preserve">ingressou com pedido de </w:t>
      </w:r>
      <w:r>
        <w:t>reexame</w:t>
      </w:r>
      <w:r w:rsidR="002146DD">
        <w:t>,</w:t>
      </w:r>
      <w:r>
        <w:t xml:space="preserve"> </w:t>
      </w:r>
      <w:r w:rsidR="00F11C72">
        <w:t xml:space="preserve">em </w:t>
      </w:r>
      <w:r w:rsidR="00B61F2A">
        <w:t>28/03/2018</w:t>
      </w:r>
      <w:r w:rsidR="00F11C72">
        <w:t>, alegando</w:t>
      </w:r>
      <w:r w:rsidR="00B61F2A">
        <w:t xml:space="preserve"> </w:t>
      </w:r>
      <w:r w:rsidR="00C5256B">
        <w:t>que não pediu que o Presidente do Conselho recebesse as informações pertinentes a 2016 e 2017</w:t>
      </w:r>
      <w:r w:rsidR="005056FA">
        <w:t>.</w:t>
      </w:r>
      <w:r w:rsidR="00237308">
        <w:t xml:space="preserve"> Alegou que tanto a escola quanto a mantenedora tem sim a obrigação legal de manter seus arquivos relacionados a despesas, conforme Instrução Normativa CAGE nº </w:t>
      </w:r>
      <w:r w:rsidR="002146DD">
        <w:t>0</w:t>
      </w:r>
      <w:r w:rsidR="00237308">
        <w:t xml:space="preserve">1, de 13 de outubro de 1995 </w:t>
      </w:r>
      <w:r w:rsidR="002146DD">
        <w:t xml:space="preserve">(item </w:t>
      </w:r>
      <w:r w:rsidR="00237308">
        <w:t>3.4. destinação dos documentos</w:t>
      </w:r>
      <w:r w:rsidR="002146DD">
        <w:t>)</w:t>
      </w:r>
      <w:r w:rsidR="00237308">
        <w:t>, bem como o Decreto</w:t>
      </w:r>
      <w:r w:rsidR="002146DD">
        <w:t xml:space="preserve"> nº</w:t>
      </w:r>
      <w:r w:rsidR="00237308">
        <w:t xml:space="preserve"> 32.648, de 08 de outubro de 1987. Solicita receber a informação na forma exata do pedido.</w:t>
      </w:r>
    </w:p>
    <w:p w:rsidR="00A531EB" w:rsidRDefault="00A531EB" w:rsidP="00A531EB">
      <w:pPr>
        <w:pStyle w:val="PargrafoNormal"/>
        <w:spacing w:after="0"/>
      </w:pPr>
      <w:r>
        <w:t xml:space="preserve">O pedido de reexame foi respondido em </w:t>
      </w:r>
      <w:r w:rsidR="00237308">
        <w:t>16/04/2018</w:t>
      </w:r>
      <w:r>
        <w:t>,</w:t>
      </w:r>
      <w:r w:rsidR="002146DD">
        <w:t xml:space="preserve"> </w:t>
      </w:r>
      <w:r w:rsidR="002146DD">
        <w:rPr>
          <w:u w:val="single"/>
        </w:rPr>
        <w:t xml:space="preserve">com </w:t>
      </w:r>
      <w:r w:rsidR="002146DD" w:rsidRPr="002146DD">
        <w:rPr>
          <w:u w:val="single"/>
        </w:rPr>
        <w:t>05 (cinco) dias de atraso</w:t>
      </w:r>
      <w:r w:rsidR="002146DD">
        <w:t xml:space="preserve">, </w:t>
      </w:r>
      <w:r w:rsidR="005056FA">
        <w:t>ratificando a resposta anterior e</w:t>
      </w:r>
      <w:r w:rsidR="00237308">
        <w:t xml:space="preserve"> </w:t>
      </w:r>
      <w:r w:rsidR="00512D8D">
        <w:t>informando que não houve disponibilização dos documentos solicitados porque estes não ficam arquivados na DPA – Divisão Porto Alegre e em nenhuma Coordenadoria Regional da Educação</w:t>
      </w:r>
      <w:r w:rsidR="002146DD">
        <w:t xml:space="preserve"> - CRE</w:t>
      </w:r>
      <w:r w:rsidR="00512D8D">
        <w:t>. Esclareceu que o relatório é recebido e analisado com a direção da Escola. Informou ser da competência do Diretor/Gesto</w:t>
      </w:r>
      <w:r w:rsidR="002146DD">
        <w:t xml:space="preserve">r manter o controle dos mesmos, que deve ser responsável por </w:t>
      </w:r>
      <w:r w:rsidR="00512D8D">
        <w:t xml:space="preserve">guardá-los. </w:t>
      </w:r>
    </w:p>
    <w:p w:rsidR="00A531EB" w:rsidRDefault="002146DD" w:rsidP="00136DB0">
      <w:pPr>
        <w:pStyle w:val="PargrafoNormal"/>
        <w:spacing w:after="0"/>
      </w:pPr>
      <w:r>
        <w:t xml:space="preserve">Insatisfeita, </w:t>
      </w:r>
      <w:r w:rsidR="00A531EB">
        <w:t>a demandante interpôs recurso</w:t>
      </w:r>
      <w:r>
        <w:t>,</w:t>
      </w:r>
      <w:r w:rsidR="00A531EB">
        <w:t xml:space="preserve"> em </w:t>
      </w:r>
      <w:r w:rsidR="00512D8D">
        <w:t>18/04/2018,</w:t>
      </w:r>
      <w:r>
        <w:t xml:space="preserve"> referindo que, </w:t>
      </w:r>
      <w:r w:rsidR="00512D8D">
        <w:t>mais uma vez</w:t>
      </w:r>
      <w:r>
        <w:t>,</w:t>
      </w:r>
      <w:r w:rsidR="00512D8D">
        <w:t xml:space="preserve"> ter</w:t>
      </w:r>
      <w:r>
        <w:t xml:space="preserve">ia de interpor </w:t>
      </w:r>
      <w:r w:rsidR="00512D8D">
        <w:t xml:space="preserve">recurso para receber informação. Relatou </w:t>
      </w:r>
      <w:r w:rsidR="001B3C0E">
        <w:t>que já na primeira resposta a SEDUC informou que a demanda seria encaminhada ao Presidente do Conselho, porém</w:t>
      </w:r>
      <w:r w:rsidR="00815D60">
        <w:t>,</w:t>
      </w:r>
      <w:r w:rsidR="001B3C0E">
        <w:t xml:space="preserve"> ao se dirigir a ele</w:t>
      </w:r>
      <w:r w:rsidR="00815D60">
        <w:t>,</w:t>
      </w:r>
      <w:r w:rsidR="001B3C0E">
        <w:t xml:space="preserve"> o mesmo não sabia do que se tratava, que nunca havia recebido nada referente ao inventário ou a comissão de inventário</w:t>
      </w:r>
      <w:r w:rsidR="007279F2">
        <w:t>.</w:t>
      </w:r>
      <w:r w:rsidR="001B3C0E">
        <w:t xml:space="preserve"> </w:t>
      </w:r>
      <w:r w:rsidR="00136DB0">
        <w:t>Continua afirmando que é obrigação da mantenedora disponibilizar a informação ou</w:t>
      </w:r>
      <w:r w:rsidR="00815D60">
        <w:t>,</w:t>
      </w:r>
      <w:r w:rsidR="00136DB0">
        <w:t xml:space="preserve"> pelo menos</w:t>
      </w:r>
      <w:r w:rsidR="00815D60">
        <w:t>,</w:t>
      </w:r>
      <w:r w:rsidR="00136DB0">
        <w:t xml:space="preserve"> fazer com que ela seja disponibilizada. A demora </w:t>
      </w:r>
      <w:r w:rsidR="00815D60">
        <w:t xml:space="preserve">na resposta do reexame demonstraria o </w:t>
      </w:r>
      <w:r w:rsidR="00815D60">
        <w:lastRenderedPageBreak/>
        <w:t>descaso que a SEDUC teria com a Lei de Acesso à I</w:t>
      </w:r>
      <w:r w:rsidR="00136DB0">
        <w:t>nformação</w:t>
      </w:r>
      <w:r w:rsidR="00815D60">
        <w:t xml:space="preserve"> - LAI</w:t>
      </w:r>
      <w:r w:rsidR="00136DB0">
        <w:t>. Relata ter várias demandas que ainda não foram respondidas, citando outras demandas com respostas evasivas ou falta de respostas por parte da SEDUC.</w:t>
      </w:r>
    </w:p>
    <w:p w:rsidR="00A531EB" w:rsidRDefault="00A531EB" w:rsidP="00A531EB">
      <w:pPr>
        <w:pStyle w:val="PargrafoNormal"/>
        <w:spacing w:after="0"/>
      </w:pPr>
      <w:bookmarkStart w:id="0" w:name="_GoBack"/>
      <w:bookmarkEnd w:id="0"/>
      <w:r>
        <w:t>Veio o recurso a esta CMRI/RS.</w:t>
      </w:r>
    </w:p>
    <w:p w:rsidR="00A531EB" w:rsidRDefault="00A531EB" w:rsidP="00A531EB">
      <w:pPr>
        <w:pStyle w:val="PargrafoNormal"/>
        <w:spacing w:after="0"/>
      </w:pPr>
      <w:r>
        <w:t>Após, foi a mim distribuído para julgamento.</w:t>
      </w:r>
    </w:p>
    <w:p w:rsidR="00A531EB" w:rsidRDefault="00A531EB" w:rsidP="00A531EB">
      <w:pPr>
        <w:pStyle w:val="PargrafoNormal"/>
        <w:spacing w:after="0"/>
      </w:pPr>
      <w:r>
        <w:t>É o relatório.</w:t>
      </w:r>
    </w:p>
    <w:p w:rsidR="00A531EB" w:rsidRDefault="00A531EB" w:rsidP="00A531EB">
      <w:pPr>
        <w:pStyle w:val="PargrafoNormal"/>
        <w:spacing w:after="0"/>
      </w:pPr>
    </w:p>
    <w:p w:rsidR="00A531EB" w:rsidRDefault="00A531EB" w:rsidP="00A531EB">
      <w:pPr>
        <w:pStyle w:val="TtuloPrincipal"/>
        <w:keepNext w:val="0"/>
        <w:spacing w:before="0" w:after="0"/>
      </w:pPr>
      <w:r>
        <w:t>VOTOS</w:t>
      </w:r>
    </w:p>
    <w:p w:rsidR="00A531EB" w:rsidRDefault="00136DB0" w:rsidP="00815D60">
      <w:pPr>
        <w:pStyle w:val="NomeJulgadorPadro"/>
        <w:spacing w:after="0" w:line="240" w:lineRule="auto"/>
        <w:rPr>
          <w:b w:val="0"/>
          <w:caps w:val="0"/>
        </w:rPr>
      </w:pPr>
      <w:r w:rsidRPr="00764381">
        <w:rPr>
          <w:caps w:val="0"/>
          <w:u w:val="single"/>
        </w:rPr>
        <w:t>SECRETARIA DE DESENVOLVIMENTO SOCIAL, TRABALHO, JUSTIÇA E DIREITOS HUMANOS</w:t>
      </w:r>
      <w:r>
        <w:rPr>
          <w:u w:val="single"/>
        </w:rPr>
        <w:t xml:space="preserve"> (RElATOR</w:t>
      </w:r>
      <w:r w:rsidRPr="00A06F82">
        <w:rPr>
          <w:u w:val="single"/>
        </w:rPr>
        <w:t>)</w:t>
      </w:r>
      <w:r>
        <w:rPr>
          <w:u w:val="single"/>
        </w:rPr>
        <w:t xml:space="preserve"> </w:t>
      </w:r>
      <w:r w:rsidR="00A531EB">
        <w:rPr>
          <w:b w:val="0"/>
          <w:caps w:val="0"/>
          <w:u w:val="single"/>
        </w:rPr>
        <w:t>–</w:t>
      </w:r>
      <w:r w:rsidR="00A531EB" w:rsidRPr="00830390">
        <w:rPr>
          <w:b w:val="0"/>
          <w:caps w:val="0"/>
        </w:rPr>
        <w:t xml:space="preserve"> </w:t>
      </w:r>
    </w:p>
    <w:p w:rsidR="00815D60" w:rsidRDefault="00815D60" w:rsidP="00815D60">
      <w:pPr>
        <w:pStyle w:val="NomeJulgadorPadro"/>
        <w:spacing w:after="0" w:line="240" w:lineRule="auto"/>
        <w:rPr>
          <w:b w:val="0"/>
          <w:caps w:val="0"/>
        </w:rPr>
      </w:pPr>
    </w:p>
    <w:p w:rsidR="00A531EB" w:rsidRPr="006041E4" w:rsidRDefault="00A531EB" w:rsidP="00A531EB">
      <w:pPr>
        <w:suppressAutoHyphens/>
        <w:spacing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</w:p>
    <w:p w:rsidR="007549B0" w:rsidRDefault="00F534B6" w:rsidP="00A531EB">
      <w:pPr>
        <w:suppressAutoHyphens/>
        <w:spacing w:line="360" w:lineRule="auto"/>
        <w:ind w:firstLine="1418"/>
      </w:pPr>
      <w:r>
        <w:rPr>
          <w:lang w:eastAsia="ar-SA"/>
        </w:rPr>
        <w:t>Verifica-se</w:t>
      </w:r>
      <w:r w:rsidR="006C5585">
        <w:rPr>
          <w:lang w:eastAsia="ar-SA"/>
        </w:rPr>
        <w:t xml:space="preserve"> que a </w:t>
      </w:r>
      <w:r w:rsidR="007279F2">
        <w:rPr>
          <w:lang w:eastAsia="ar-SA"/>
        </w:rPr>
        <w:t xml:space="preserve">recorrente </w:t>
      </w:r>
      <w:r w:rsidR="00A531EB">
        <w:rPr>
          <w:lang w:eastAsia="ar-SA"/>
        </w:rPr>
        <w:t>postul</w:t>
      </w:r>
      <w:r w:rsidR="007279F2">
        <w:rPr>
          <w:lang w:eastAsia="ar-SA"/>
        </w:rPr>
        <w:t>ou</w:t>
      </w:r>
      <w:r w:rsidR="00A531EB">
        <w:rPr>
          <w:lang w:eastAsia="ar-SA"/>
        </w:rPr>
        <w:t xml:space="preserve">, </w:t>
      </w:r>
      <w:r w:rsidR="00536C22">
        <w:rPr>
          <w:lang w:eastAsia="ar-SA"/>
        </w:rPr>
        <w:t>inicialmente</w:t>
      </w:r>
      <w:r w:rsidR="00A531EB">
        <w:rPr>
          <w:lang w:eastAsia="ar-SA"/>
        </w:rPr>
        <w:t xml:space="preserve">, </w:t>
      </w:r>
      <w:r w:rsidR="007549B0">
        <w:rPr>
          <w:lang w:eastAsia="ar-SA"/>
        </w:rPr>
        <w:t xml:space="preserve">atas </w:t>
      </w:r>
      <w:r>
        <w:rPr>
          <w:lang w:eastAsia="ar-SA"/>
        </w:rPr>
        <w:t xml:space="preserve">de comissão de inventário e a informação de quem </w:t>
      </w:r>
      <w:r w:rsidR="00815D60">
        <w:rPr>
          <w:lang w:eastAsia="ar-SA"/>
        </w:rPr>
        <w:t xml:space="preserve">teriam sido as </w:t>
      </w:r>
      <w:r>
        <w:rPr>
          <w:lang w:eastAsia="ar-SA"/>
        </w:rPr>
        <w:t>3 pessoas nomeadas para compor a comissão de inventário nos anos de 2013, 2014, 2015, 2016 e 2017</w:t>
      </w:r>
      <w:r w:rsidR="007549B0">
        <w:t>.</w:t>
      </w:r>
    </w:p>
    <w:p w:rsidR="007C60CF" w:rsidRPr="00C039A5" w:rsidRDefault="007C60CF" w:rsidP="00A531EB">
      <w:pPr>
        <w:suppressAutoHyphens/>
        <w:spacing w:line="360" w:lineRule="auto"/>
        <w:ind w:firstLine="1418"/>
      </w:pPr>
      <w:r>
        <w:t>Ora, considerando que a SEDUC afirmou, tanto em sede de resposta inicial quanto em reexame, que não possu</w:t>
      </w:r>
      <w:r w:rsidR="00C039A5">
        <w:t>ía</w:t>
      </w:r>
      <w:r>
        <w:t xml:space="preserve"> </w:t>
      </w:r>
      <w:r w:rsidR="00F534B6">
        <w:t>os documentos solicitados</w:t>
      </w:r>
      <w:r w:rsidR="007F3C90">
        <w:t>, informou o órgão que detém a informação, remeteu o requerimento ao órgão e cientificou a interessada da remessa de seu pedido,</w:t>
      </w:r>
      <w:r w:rsidR="00D90A19">
        <w:t xml:space="preserve"> </w:t>
      </w:r>
      <w:r w:rsidR="008C321E">
        <w:rPr>
          <w:lang w:eastAsia="ar-SA"/>
        </w:rPr>
        <w:t>cumpri</w:t>
      </w:r>
      <w:r w:rsidR="007F3C90">
        <w:rPr>
          <w:lang w:eastAsia="ar-SA"/>
        </w:rPr>
        <w:t>do</w:t>
      </w:r>
      <w:r w:rsidR="00C039A5">
        <w:rPr>
          <w:lang w:eastAsia="ar-SA"/>
        </w:rPr>
        <w:t xml:space="preserve"> o inciso III do § 1º do art. 11 da Lei nº 12.527/2011, bem como o inciso III do § 1º do art. 9º do Decreto nº 49.111/2012</w:t>
      </w:r>
      <w:r w:rsidR="007F3C90">
        <w:rPr>
          <w:lang w:eastAsia="ar-SA"/>
        </w:rPr>
        <w:t>.</w:t>
      </w:r>
    </w:p>
    <w:p w:rsidR="008C321E" w:rsidRPr="008C321E" w:rsidRDefault="008C321E" w:rsidP="008C321E">
      <w:pPr>
        <w:pStyle w:val="PargrafoNormal"/>
        <w:rPr>
          <w:color w:val="auto"/>
        </w:rPr>
      </w:pPr>
      <w:r>
        <w:rPr>
          <w:lang w:eastAsia="ar-SA"/>
        </w:rPr>
        <w:t xml:space="preserve">Ademais, a alegação recursal de que, no local indicado, não estão sendo fornecidas as informações requeridas, </w:t>
      </w:r>
      <w:r>
        <w:rPr>
          <w:color w:val="auto"/>
        </w:rPr>
        <w:t>se trata de matéria que</w:t>
      </w:r>
      <w:r w:rsidRPr="008C321E">
        <w:rPr>
          <w:color w:val="auto"/>
        </w:rPr>
        <w:t xml:space="preserve"> deve se</w:t>
      </w:r>
      <w:r>
        <w:rPr>
          <w:color w:val="auto"/>
        </w:rPr>
        <w:t>r</w:t>
      </w:r>
      <w:r w:rsidRPr="008C321E">
        <w:rPr>
          <w:color w:val="auto"/>
        </w:rPr>
        <w:t xml:space="preserve"> </w:t>
      </w:r>
      <w:r>
        <w:rPr>
          <w:color w:val="auto"/>
        </w:rPr>
        <w:t>veiculada</w:t>
      </w:r>
      <w:r w:rsidRPr="008C321E">
        <w:rPr>
          <w:color w:val="auto"/>
        </w:rPr>
        <w:t xml:space="preserve"> pela via adequada (denúncia aos órgãos competentes, p.ex.), e não pela via do recurso à CMRI/RS, cujo objetivo ontológico é o de atacar uma decisão </w:t>
      </w:r>
      <w:r w:rsidRPr="008C321E">
        <w:rPr>
          <w:i/>
          <w:color w:val="auto"/>
        </w:rPr>
        <w:t>contrária</w:t>
      </w:r>
      <w:r w:rsidRPr="008C321E">
        <w:rPr>
          <w:color w:val="auto"/>
        </w:rPr>
        <w:t xml:space="preserve"> ao seu requerimento.</w:t>
      </w:r>
    </w:p>
    <w:p w:rsidR="008C321E" w:rsidRPr="008C321E" w:rsidRDefault="008C321E" w:rsidP="008C321E">
      <w:pPr>
        <w:spacing w:after="60" w:line="360" w:lineRule="auto"/>
        <w:ind w:firstLine="1418"/>
        <w:rPr>
          <w:color w:val="auto"/>
        </w:rPr>
      </w:pPr>
      <w:r w:rsidRPr="008C321E">
        <w:rPr>
          <w:color w:val="auto"/>
        </w:rPr>
        <w:lastRenderedPageBreak/>
        <w:t xml:space="preserve">Por óbvio que, se </w:t>
      </w:r>
      <w:r w:rsidRPr="008C321E">
        <w:rPr>
          <w:i/>
          <w:iCs/>
          <w:color w:val="auto"/>
        </w:rPr>
        <w:t>houve</w:t>
      </w:r>
      <w:r>
        <w:rPr>
          <w:color w:val="auto"/>
        </w:rPr>
        <w:t xml:space="preserve"> a</w:t>
      </w:r>
      <w:r w:rsidRPr="008C321E">
        <w:rPr>
          <w:color w:val="auto"/>
        </w:rPr>
        <w:t xml:space="preserve"> </w:t>
      </w:r>
      <w:r>
        <w:rPr>
          <w:color w:val="auto"/>
        </w:rPr>
        <w:t>resposta quanto às</w:t>
      </w:r>
      <w:r w:rsidRPr="008C321E">
        <w:rPr>
          <w:color w:val="auto"/>
        </w:rPr>
        <w:t xml:space="preserve"> informações pleiteadas, mas o cidadão não concorda com o mérito/conteúdo dos atos da Administração, ou tem denúncias a fazer quanto a estes, descabe a esta Comissão a análise, falecendo-lhe, inclusive, competência para tanto (arts. 22, inciso III, do Decreto Estadual nº 49.111/2012 e 17, inciso II, do Decreto nº 51.111/2014).</w:t>
      </w:r>
    </w:p>
    <w:p w:rsidR="00951DE0" w:rsidRDefault="008C321E" w:rsidP="00951DE0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Os</w:t>
      </w:r>
      <w:r w:rsidR="00951DE0">
        <w:rPr>
          <w:lang w:eastAsia="ar-SA"/>
        </w:rPr>
        <w:t xml:space="preserve"> tema</w:t>
      </w:r>
      <w:r>
        <w:rPr>
          <w:lang w:eastAsia="ar-SA"/>
        </w:rPr>
        <w:t>s</w:t>
      </w:r>
      <w:r w:rsidR="00951DE0">
        <w:rPr>
          <w:lang w:eastAsia="ar-SA"/>
        </w:rPr>
        <w:t xml:space="preserve"> em questão já fo</w:t>
      </w:r>
      <w:r>
        <w:rPr>
          <w:lang w:eastAsia="ar-SA"/>
        </w:rPr>
        <w:t>ram</w:t>
      </w:r>
      <w:r w:rsidR="003D1C38">
        <w:rPr>
          <w:lang w:eastAsia="ar-SA"/>
        </w:rPr>
        <w:t>,</w:t>
      </w:r>
      <w:r w:rsidR="00951DE0">
        <w:rPr>
          <w:lang w:eastAsia="ar-SA"/>
        </w:rPr>
        <w:t xml:space="preserve"> inclusive</w:t>
      </w:r>
      <w:r w:rsidR="003D1C38">
        <w:rPr>
          <w:lang w:eastAsia="ar-SA"/>
        </w:rPr>
        <w:t>,</w:t>
      </w:r>
      <w:r w:rsidR="00951DE0">
        <w:rPr>
          <w:lang w:eastAsia="ar-SA"/>
        </w:rPr>
        <w:t xml:space="preserve"> sumulado</w:t>
      </w:r>
      <w:r>
        <w:rPr>
          <w:lang w:eastAsia="ar-SA"/>
        </w:rPr>
        <w:t>s</w:t>
      </w:r>
      <w:r w:rsidR="00951DE0">
        <w:rPr>
          <w:lang w:eastAsia="ar-SA"/>
        </w:rPr>
        <w:t xml:space="preserve"> por esta CMRI, </w:t>
      </w:r>
      <w:r w:rsidR="003D1C38">
        <w:rPr>
          <w:lang w:eastAsia="ar-SA"/>
        </w:rPr>
        <w:t>conforme se verifica nas Súmulas CMRI/RS nºs 3 e 4:</w:t>
      </w:r>
    </w:p>
    <w:p w:rsidR="003D1C38" w:rsidRDefault="003D1C38" w:rsidP="00951DE0">
      <w:pPr>
        <w:suppressAutoHyphens/>
        <w:spacing w:line="360" w:lineRule="auto"/>
        <w:ind w:firstLine="1418"/>
        <w:rPr>
          <w:lang w:eastAsia="ar-SA"/>
        </w:rPr>
      </w:pPr>
    </w:p>
    <w:p w:rsidR="003D1C38" w:rsidRPr="003D1C38" w:rsidRDefault="003D1C38" w:rsidP="003D1C38">
      <w:pPr>
        <w:pStyle w:val="Citao"/>
        <w:rPr>
          <w:color w:val="auto"/>
        </w:rPr>
      </w:pPr>
      <w:r w:rsidRPr="003D1C38">
        <w:rPr>
          <w:b/>
          <w:color w:val="auto"/>
        </w:rPr>
        <w:t xml:space="preserve">Súmula CMRI/RS nº 3. </w:t>
      </w:r>
      <w:r w:rsidRPr="003D1C38">
        <w:rPr>
          <w:bCs/>
          <w:shd w:val="clear" w:color="auto" w:fill="FFFFFF"/>
        </w:rPr>
        <w:t xml:space="preserve">A mera discordância do interessado quanto ao mérito da informação fornecida ou a solicitação de adoção de outras providências não se enquadra como pedido de acesso à informação, não devendo ser conhecido o recurso por refugir à competência da CMRI/RS. </w:t>
      </w:r>
    </w:p>
    <w:p w:rsidR="00951DE0" w:rsidRDefault="00951DE0" w:rsidP="00951DE0">
      <w:pPr>
        <w:pStyle w:val="Citao"/>
        <w:rPr>
          <w:b/>
          <w:color w:val="auto"/>
        </w:rPr>
      </w:pPr>
    </w:p>
    <w:p w:rsidR="00951DE0" w:rsidRDefault="00951DE0" w:rsidP="00951DE0">
      <w:pPr>
        <w:pStyle w:val="Citao"/>
        <w:rPr>
          <w:color w:val="auto"/>
        </w:rPr>
      </w:pPr>
      <w:r w:rsidRPr="00981542">
        <w:rPr>
          <w:b/>
          <w:color w:val="auto"/>
        </w:rPr>
        <w:t>Súmula CMRI/RS nº 4</w:t>
      </w:r>
      <w:r>
        <w:rPr>
          <w:color w:val="auto"/>
        </w:rPr>
        <w:t xml:space="preserve">. </w:t>
      </w:r>
      <w:r w:rsidRPr="00981542">
        <w:rPr>
          <w:color w:val="auto"/>
        </w:rPr>
        <w:t>A declaração de inexistência da informação objeto de solicitação constitui resposta de natureza satisfativa, devendo o órgão ou entidade, também, indicar, se for do seu conhecimento, o órgão ou a entidade que a detém, ou, ainda, remeter o requerimento a esse órgão ou entidade, cientificando o interessado da remessa de seu pedido de informação.</w:t>
      </w:r>
    </w:p>
    <w:p w:rsidR="003D1C38" w:rsidRDefault="003D1C38" w:rsidP="003D1C38">
      <w:pPr>
        <w:pStyle w:val="Citao"/>
        <w:ind w:left="0"/>
        <w:rPr>
          <w:color w:val="auto"/>
        </w:rPr>
      </w:pPr>
    </w:p>
    <w:p w:rsidR="00951DE0" w:rsidRDefault="00951DE0" w:rsidP="00951DE0">
      <w:pPr>
        <w:pStyle w:val="Citao"/>
        <w:rPr>
          <w:lang w:eastAsia="ar-SA"/>
        </w:rPr>
      </w:pPr>
    </w:p>
    <w:p w:rsidR="00C039A5" w:rsidRPr="003D1C38" w:rsidRDefault="00C039A5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3D1C38">
        <w:rPr>
          <w:color w:val="auto"/>
          <w:lang w:eastAsia="ar-SA"/>
        </w:rPr>
        <w:t>Conseguintemente, nenhuma ilegalidade foi perpetrada pela S</w:t>
      </w:r>
      <w:r w:rsidR="00360AA5" w:rsidRPr="003D1C38">
        <w:rPr>
          <w:color w:val="auto"/>
          <w:lang w:eastAsia="ar-SA"/>
        </w:rPr>
        <w:t>EDUC</w:t>
      </w:r>
      <w:r w:rsidR="00F20D8F" w:rsidRPr="003D1C38">
        <w:rPr>
          <w:color w:val="auto"/>
          <w:lang w:eastAsia="ar-SA"/>
        </w:rPr>
        <w:t xml:space="preserve"> no que t</w:t>
      </w:r>
      <w:r w:rsidR="003D1C38" w:rsidRPr="003D1C38">
        <w:rPr>
          <w:color w:val="auto"/>
          <w:lang w:eastAsia="ar-SA"/>
        </w:rPr>
        <w:t xml:space="preserve">ange à </w:t>
      </w:r>
      <w:r w:rsidR="00F20D8F" w:rsidRPr="003D1C38">
        <w:rPr>
          <w:color w:val="auto"/>
          <w:lang w:eastAsia="ar-SA"/>
        </w:rPr>
        <w:t>Lei de Acesso à Informação, visto que ambas as respostas fornecidas estão sob o amparo dos dispositivos supracitados.</w:t>
      </w:r>
    </w:p>
    <w:p w:rsidR="00EC50BF" w:rsidRPr="008C321E" w:rsidRDefault="00884E4D" w:rsidP="00EC50BF">
      <w:pPr>
        <w:suppressAutoHyphens/>
        <w:spacing w:line="360" w:lineRule="auto"/>
        <w:ind w:firstLine="1418"/>
        <w:rPr>
          <w:color w:val="auto"/>
          <w:sz w:val="22"/>
          <w:szCs w:val="22"/>
        </w:rPr>
      </w:pPr>
      <w:r w:rsidRPr="008C321E">
        <w:rPr>
          <w:color w:val="auto"/>
          <w:lang w:eastAsia="ar-SA"/>
        </w:rPr>
        <w:t>Assim</w:t>
      </w:r>
      <w:r w:rsidR="003D1C38" w:rsidRPr="008C321E">
        <w:rPr>
          <w:color w:val="auto"/>
          <w:lang w:eastAsia="ar-SA"/>
        </w:rPr>
        <w:t xml:space="preserve"> sendo, voto </w:t>
      </w:r>
      <w:r w:rsidR="007A42A5" w:rsidRPr="008C321E">
        <w:rPr>
          <w:color w:val="auto"/>
          <w:lang w:eastAsia="ar-SA"/>
        </w:rPr>
        <w:t xml:space="preserve">pelo </w:t>
      </w:r>
      <w:r w:rsidR="008C321E" w:rsidRPr="008C321E">
        <w:rPr>
          <w:color w:val="auto"/>
          <w:lang w:eastAsia="ar-SA"/>
        </w:rPr>
        <w:t>des</w:t>
      </w:r>
      <w:r w:rsidR="007A42A5" w:rsidRPr="008C321E">
        <w:rPr>
          <w:color w:val="auto"/>
          <w:lang w:eastAsia="ar-SA"/>
        </w:rPr>
        <w:t>provimento do</w:t>
      </w:r>
      <w:r w:rsidR="00A531EB" w:rsidRPr="008C321E">
        <w:rPr>
          <w:color w:val="auto"/>
          <w:lang w:eastAsia="ar-SA"/>
        </w:rPr>
        <w:t xml:space="preserve"> </w:t>
      </w:r>
      <w:r w:rsidR="00EC50BF" w:rsidRPr="008C321E">
        <w:rPr>
          <w:color w:val="auto"/>
          <w:lang w:eastAsia="ar-SA"/>
        </w:rPr>
        <w:t xml:space="preserve">presente </w:t>
      </w:r>
      <w:r w:rsidR="00A531EB" w:rsidRPr="008C321E">
        <w:rPr>
          <w:color w:val="auto"/>
          <w:lang w:eastAsia="ar-SA"/>
        </w:rPr>
        <w:t>recurso</w:t>
      </w:r>
      <w:r w:rsidR="003D1C38" w:rsidRPr="008C321E">
        <w:rPr>
          <w:color w:val="auto"/>
          <w:lang w:eastAsia="ar-SA"/>
        </w:rPr>
        <w:t xml:space="preserve">. Contudo, entendo pelo encaminhamento da presente Decisão para conhecimento da </w:t>
      </w:r>
      <w:r w:rsidR="00EC50BF" w:rsidRPr="008C321E">
        <w:rPr>
          <w:color w:val="auto"/>
          <w:lang w:eastAsia="ar-SA"/>
        </w:rPr>
        <w:t xml:space="preserve">Coordenação da Procuradoria Disciplinar e de Probidade Administrativa da PGE/RS, a fim de complementar os documentos que </w:t>
      </w:r>
      <w:r w:rsidR="00EC50BF" w:rsidRPr="008C321E">
        <w:rPr>
          <w:color w:val="auto"/>
          <w:lang w:eastAsia="ar-SA"/>
        </w:rPr>
        <w:lastRenderedPageBreak/>
        <w:t>instruíram o OF. CMRI/015/2018 desta Comissão (motivo: atraso no cumprimento de prazos da LAI).</w:t>
      </w:r>
    </w:p>
    <w:p w:rsidR="00EC50BF" w:rsidRPr="00EC50BF" w:rsidRDefault="00A531EB" w:rsidP="00EC50BF">
      <w:pPr>
        <w:pStyle w:val="PargrafoNormal"/>
        <w:spacing w:after="0"/>
        <w:ind w:firstLine="1440"/>
        <w:rPr>
          <w:color w:val="FF0000"/>
        </w:rPr>
      </w:pPr>
      <w:r w:rsidRPr="008C321E">
        <w:rPr>
          <w:b/>
          <w:color w:val="auto"/>
        </w:rPr>
        <w:t>Recurso na Demanda nº 1</w:t>
      </w:r>
      <w:r w:rsidR="00D90A19" w:rsidRPr="008C321E">
        <w:rPr>
          <w:b/>
          <w:color w:val="auto"/>
        </w:rPr>
        <w:t>9</w:t>
      </w:r>
      <w:r w:rsidRPr="008C321E">
        <w:rPr>
          <w:b/>
          <w:color w:val="auto"/>
        </w:rPr>
        <w:t>.</w:t>
      </w:r>
      <w:r w:rsidR="00D90A19" w:rsidRPr="008C321E">
        <w:rPr>
          <w:b/>
          <w:color w:val="auto"/>
        </w:rPr>
        <w:t>198</w:t>
      </w:r>
      <w:r w:rsidRPr="008C321E">
        <w:rPr>
          <w:b/>
          <w:color w:val="auto"/>
        </w:rPr>
        <w:t xml:space="preserve">: </w:t>
      </w:r>
      <w:r w:rsidRPr="008C321E">
        <w:rPr>
          <w:color w:val="auto"/>
        </w:rPr>
        <w:t>“</w:t>
      </w:r>
      <w:r w:rsidR="005C11F8" w:rsidRPr="008C321E">
        <w:rPr>
          <w:color w:val="auto"/>
        </w:rPr>
        <w:t>Negado provimento ao recurso</w:t>
      </w:r>
      <w:r w:rsidR="00D75B05" w:rsidRPr="008C321E">
        <w:rPr>
          <w:color w:val="auto"/>
        </w:rPr>
        <w:t>, por unanimidade</w:t>
      </w:r>
      <w:r w:rsidR="005C11F8" w:rsidRPr="008C321E">
        <w:rPr>
          <w:color w:val="auto"/>
        </w:rPr>
        <w:t>.</w:t>
      </w:r>
      <w:r w:rsidR="00EC50BF" w:rsidRPr="008C321E">
        <w:rPr>
          <w:color w:val="auto"/>
        </w:rPr>
        <w:t xml:space="preserve"> Também acolhido, por unanimidade, o envio </w:t>
      </w:r>
      <w:r w:rsidR="008C321E" w:rsidRPr="008C321E">
        <w:rPr>
          <w:color w:val="auto"/>
        </w:rPr>
        <w:t xml:space="preserve">de cópia </w:t>
      </w:r>
      <w:r w:rsidR="00EC50BF" w:rsidRPr="008C321E">
        <w:rPr>
          <w:color w:val="auto"/>
        </w:rPr>
        <w:t xml:space="preserve">da presente Decisão para conhecimento da </w:t>
      </w:r>
      <w:r w:rsidR="00EC50BF" w:rsidRPr="008C321E">
        <w:rPr>
          <w:color w:val="auto"/>
          <w:lang w:eastAsia="ar-SA"/>
        </w:rPr>
        <w:t>Coordenação da Procuradoria Disciplinar e de Probidade Administrativa da PGE/RS.</w:t>
      </w:r>
    </w:p>
    <w:p w:rsidR="007758E1" w:rsidRPr="00EC50BF" w:rsidRDefault="007758E1" w:rsidP="008054E4">
      <w:pPr>
        <w:pStyle w:val="PargrafoNormal"/>
        <w:spacing w:after="0"/>
        <w:ind w:firstLine="1440"/>
        <w:rPr>
          <w:color w:val="FF0000"/>
        </w:rPr>
      </w:pPr>
    </w:p>
    <w:sectPr w:rsidR="007758E1" w:rsidRPr="00EC50BF" w:rsidSect="00775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7B" w:rsidRDefault="007A5A7B" w:rsidP="007758E1">
      <w:r>
        <w:separator/>
      </w:r>
    </w:p>
  </w:endnote>
  <w:endnote w:type="continuationSeparator" w:id="1">
    <w:p w:rsidR="007A5A7B" w:rsidRDefault="007A5A7B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44" w:rsidRDefault="007A3B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87356"/>
      <w:docPartObj>
        <w:docPartGallery w:val="Page Numbers (Bottom of Page)"/>
        <w:docPartUnique/>
      </w:docPartObj>
    </w:sdtPr>
    <w:sdtContent>
      <w:p w:rsidR="007A3B44" w:rsidRDefault="00EF34BF">
        <w:pPr>
          <w:pStyle w:val="Rodap"/>
          <w:jc w:val="right"/>
        </w:pPr>
        <w:r>
          <w:fldChar w:fldCharType="begin"/>
        </w:r>
        <w:r w:rsidR="00ED30DD">
          <w:instrText xml:space="preserve"> PAGE   \* MERGEFORMAT </w:instrText>
        </w:r>
        <w:r>
          <w:fldChar w:fldCharType="separate"/>
        </w:r>
        <w:r w:rsidR="00752B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44" w:rsidRDefault="007A3B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7B" w:rsidRDefault="007A5A7B" w:rsidP="007758E1">
      <w:r>
        <w:separator/>
      </w:r>
    </w:p>
  </w:footnote>
  <w:footnote w:type="continuationSeparator" w:id="1">
    <w:p w:rsidR="007A5A7B" w:rsidRDefault="007A5A7B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44" w:rsidRDefault="007A3B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EF34BF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Default="007B19CD">
    <w:pPr>
      <w:pStyle w:val="Cabealho"/>
    </w:pPr>
  </w:p>
  <w:p w:rsidR="009E5E6E" w:rsidRDefault="009E5E6E">
    <w:pPr>
      <w:pStyle w:val="Cabealho"/>
    </w:pPr>
    <w:r>
      <w:t>S</w:t>
    </w:r>
    <w:r w:rsidR="00D27880">
      <w:t>DSTJDH</w:t>
    </w:r>
  </w:p>
  <w:p w:rsidR="007B19CD" w:rsidRDefault="00A531EB">
    <w:pPr>
      <w:pStyle w:val="Cabealho"/>
    </w:pPr>
    <w:r>
      <w:t xml:space="preserve">decisão Nº </w:t>
    </w:r>
    <w:r w:rsidR="00D27880">
      <w:t>030/2018</w:t>
    </w:r>
  </w:p>
  <w:p w:rsidR="007B19CD" w:rsidRDefault="007B19CD">
    <w:pPr>
      <w:pStyle w:val="Cabealho"/>
      <w:tabs>
        <w:tab w:val="right" w:pos="8460"/>
      </w:tabs>
    </w:pPr>
    <w:r>
      <w:t>2018/SEDUC</w:t>
    </w:r>
  </w:p>
  <w:p w:rsidR="007B19CD" w:rsidRDefault="007B19CD">
    <w:pPr>
      <w:pStyle w:val="Cabealho"/>
      <w:tabs>
        <w:tab w:val="right" w:pos="84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44" w:rsidRDefault="007A3B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4485"/>
    <w:rsid w:val="000300B0"/>
    <w:rsid w:val="00042441"/>
    <w:rsid w:val="00057C92"/>
    <w:rsid w:val="000A7952"/>
    <w:rsid w:val="000D1448"/>
    <w:rsid w:val="000E3D22"/>
    <w:rsid w:val="00104980"/>
    <w:rsid w:val="00113ACE"/>
    <w:rsid w:val="0011599F"/>
    <w:rsid w:val="00115B12"/>
    <w:rsid w:val="00124DB9"/>
    <w:rsid w:val="00135DCB"/>
    <w:rsid w:val="00136DB0"/>
    <w:rsid w:val="00146810"/>
    <w:rsid w:val="001663DB"/>
    <w:rsid w:val="001B245C"/>
    <w:rsid w:val="001B3C0E"/>
    <w:rsid w:val="0020448F"/>
    <w:rsid w:val="0020492B"/>
    <w:rsid w:val="00206708"/>
    <w:rsid w:val="002146DD"/>
    <w:rsid w:val="00223B77"/>
    <w:rsid w:val="00237308"/>
    <w:rsid w:val="00250424"/>
    <w:rsid w:val="00250FFE"/>
    <w:rsid w:val="00266EE3"/>
    <w:rsid w:val="00290FB6"/>
    <w:rsid w:val="002960C7"/>
    <w:rsid w:val="002974BA"/>
    <w:rsid w:val="002D12E1"/>
    <w:rsid w:val="002E2EE9"/>
    <w:rsid w:val="002F3136"/>
    <w:rsid w:val="0032014A"/>
    <w:rsid w:val="003371EA"/>
    <w:rsid w:val="00360AA5"/>
    <w:rsid w:val="00361F6C"/>
    <w:rsid w:val="00370B87"/>
    <w:rsid w:val="00377D74"/>
    <w:rsid w:val="003A7515"/>
    <w:rsid w:val="003C39F0"/>
    <w:rsid w:val="003D1C38"/>
    <w:rsid w:val="003E1882"/>
    <w:rsid w:val="003E6BFA"/>
    <w:rsid w:val="004213EA"/>
    <w:rsid w:val="00440968"/>
    <w:rsid w:val="00452346"/>
    <w:rsid w:val="004A2399"/>
    <w:rsid w:val="004B0BB2"/>
    <w:rsid w:val="004B5864"/>
    <w:rsid w:val="005056FA"/>
    <w:rsid w:val="00512D8D"/>
    <w:rsid w:val="005247BD"/>
    <w:rsid w:val="005337EA"/>
    <w:rsid w:val="0053588C"/>
    <w:rsid w:val="00536C22"/>
    <w:rsid w:val="00556F78"/>
    <w:rsid w:val="00563384"/>
    <w:rsid w:val="00573034"/>
    <w:rsid w:val="005761B7"/>
    <w:rsid w:val="0058747A"/>
    <w:rsid w:val="005B19E9"/>
    <w:rsid w:val="005B3A6B"/>
    <w:rsid w:val="005C11F8"/>
    <w:rsid w:val="005D3BE6"/>
    <w:rsid w:val="005D514A"/>
    <w:rsid w:val="005E7B2F"/>
    <w:rsid w:val="005F0E34"/>
    <w:rsid w:val="005F0F97"/>
    <w:rsid w:val="006115A8"/>
    <w:rsid w:val="00614F27"/>
    <w:rsid w:val="00647D79"/>
    <w:rsid w:val="00653B30"/>
    <w:rsid w:val="0066702D"/>
    <w:rsid w:val="0068569A"/>
    <w:rsid w:val="00692B38"/>
    <w:rsid w:val="0069363F"/>
    <w:rsid w:val="006C21F6"/>
    <w:rsid w:val="006C5433"/>
    <w:rsid w:val="006C5585"/>
    <w:rsid w:val="006D616D"/>
    <w:rsid w:val="006E0A58"/>
    <w:rsid w:val="00712717"/>
    <w:rsid w:val="007279F2"/>
    <w:rsid w:val="00752BA0"/>
    <w:rsid w:val="007549B0"/>
    <w:rsid w:val="007571BD"/>
    <w:rsid w:val="00764381"/>
    <w:rsid w:val="00773DEF"/>
    <w:rsid w:val="007758E1"/>
    <w:rsid w:val="007A3B44"/>
    <w:rsid w:val="007A42A5"/>
    <w:rsid w:val="007A5A7B"/>
    <w:rsid w:val="007B19CD"/>
    <w:rsid w:val="007B347A"/>
    <w:rsid w:val="007C60CF"/>
    <w:rsid w:val="007D1549"/>
    <w:rsid w:val="007E3110"/>
    <w:rsid w:val="007F168E"/>
    <w:rsid w:val="007F3C90"/>
    <w:rsid w:val="008054E4"/>
    <w:rsid w:val="00815D60"/>
    <w:rsid w:val="00851207"/>
    <w:rsid w:val="0086102E"/>
    <w:rsid w:val="00866033"/>
    <w:rsid w:val="00884E4D"/>
    <w:rsid w:val="008B452B"/>
    <w:rsid w:val="008C321E"/>
    <w:rsid w:val="008F4439"/>
    <w:rsid w:val="00902EFD"/>
    <w:rsid w:val="00904410"/>
    <w:rsid w:val="00930E01"/>
    <w:rsid w:val="00951DE0"/>
    <w:rsid w:val="00981542"/>
    <w:rsid w:val="009A1363"/>
    <w:rsid w:val="009A13C2"/>
    <w:rsid w:val="009C4425"/>
    <w:rsid w:val="009E53B2"/>
    <w:rsid w:val="009E5E6E"/>
    <w:rsid w:val="00A2782F"/>
    <w:rsid w:val="00A32D04"/>
    <w:rsid w:val="00A531EB"/>
    <w:rsid w:val="00A5440C"/>
    <w:rsid w:val="00A87C95"/>
    <w:rsid w:val="00AA331C"/>
    <w:rsid w:val="00AB5CB0"/>
    <w:rsid w:val="00AF4CD4"/>
    <w:rsid w:val="00B00997"/>
    <w:rsid w:val="00B20EE6"/>
    <w:rsid w:val="00B36E1B"/>
    <w:rsid w:val="00B37C99"/>
    <w:rsid w:val="00B61F2A"/>
    <w:rsid w:val="00B664ED"/>
    <w:rsid w:val="00B66BE4"/>
    <w:rsid w:val="00B7027A"/>
    <w:rsid w:val="00B76EB6"/>
    <w:rsid w:val="00B845C7"/>
    <w:rsid w:val="00BA0920"/>
    <w:rsid w:val="00BC3390"/>
    <w:rsid w:val="00BD7D2B"/>
    <w:rsid w:val="00BE2E53"/>
    <w:rsid w:val="00C039A5"/>
    <w:rsid w:val="00C23C28"/>
    <w:rsid w:val="00C34F5F"/>
    <w:rsid w:val="00C5256B"/>
    <w:rsid w:val="00C60031"/>
    <w:rsid w:val="00C66A7E"/>
    <w:rsid w:val="00C823E1"/>
    <w:rsid w:val="00C8325C"/>
    <w:rsid w:val="00C858FA"/>
    <w:rsid w:val="00C90BB6"/>
    <w:rsid w:val="00C963B7"/>
    <w:rsid w:val="00C96EFC"/>
    <w:rsid w:val="00CE186A"/>
    <w:rsid w:val="00CE3EC7"/>
    <w:rsid w:val="00CE4A4B"/>
    <w:rsid w:val="00CF1E26"/>
    <w:rsid w:val="00CF7CFC"/>
    <w:rsid w:val="00D27880"/>
    <w:rsid w:val="00D279D4"/>
    <w:rsid w:val="00D44320"/>
    <w:rsid w:val="00D75B05"/>
    <w:rsid w:val="00D90A19"/>
    <w:rsid w:val="00DA0A9E"/>
    <w:rsid w:val="00DC44F4"/>
    <w:rsid w:val="00DF4E4C"/>
    <w:rsid w:val="00DF5084"/>
    <w:rsid w:val="00EA71B3"/>
    <w:rsid w:val="00EB4BC5"/>
    <w:rsid w:val="00EC50BF"/>
    <w:rsid w:val="00EC5A40"/>
    <w:rsid w:val="00ED30DD"/>
    <w:rsid w:val="00EF0F51"/>
    <w:rsid w:val="00EF2098"/>
    <w:rsid w:val="00EF34BF"/>
    <w:rsid w:val="00EF5B27"/>
    <w:rsid w:val="00EF6507"/>
    <w:rsid w:val="00F1125A"/>
    <w:rsid w:val="00F11C72"/>
    <w:rsid w:val="00F20579"/>
    <w:rsid w:val="00F20D8F"/>
    <w:rsid w:val="00F22605"/>
    <w:rsid w:val="00F27579"/>
    <w:rsid w:val="00F534B6"/>
    <w:rsid w:val="00F62E2E"/>
    <w:rsid w:val="00F6364F"/>
    <w:rsid w:val="00F76F2C"/>
    <w:rsid w:val="00F93C5C"/>
    <w:rsid w:val="00FB41D2"/>
    <w:rsid w:val="00FD1EB8"/>
    <w:rsid w:val="00FD5658"/>
    <w:rsid w:val="00FE0842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styleId="Forte">
    <w:name w:val="Strong"/>
    <w:basedOn w:val="Fontepargpadro"/>
    <w:uiPriority w:val="22"/>
    <w:qFormat/>
    <w:rsid w:val="00EC50B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A3B44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C1C4-E225-4C07-B235-E05CDD3F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2018-11-21T12:35:00Z</dcterms:created>
  <dcterms:modified xsi:type="dcterms:W3CDTF">2018-11-21T12:35:00Z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