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27" w:rsidRDefault="00B66727" w:rsidP="00B66727">
      <w:pPr>
        <w:ind w:left="2835"/>
        <w:rPr>
          <w:b/>
        </w:rPr>
      </w:pPr>
    </w:p>
    <w:p w:rsidR="00B66727" w:rsidRDefault="00B66727" w:rsidP="00B66727">
      <w:pPr>
        <w:ind w:left="3600"/>
        <w:rPr>
          <w:b/>
          <w:color w:val="FF0000"/>
        </w:rPr>
      </w:pPr>
      <w:r>
        <w:rPr>
          <w:b/>
        </w:rPr>
        <w:t xml:space="preserve">RECURSO. PEDIDO DE ACESSO AO INTEIRO TEOR DIGITALIZADO DO PROA 19/2000-0144778-1. INFORMAÇÕES PESSOAIS. TRABALHOS ADICIONAIS DE ANÁLISE, INTERPRETAÇÃO OU CONSOLIDAÇÃO DAS INFORMAÇÕES. NÃO CARACTERIZAÇÃO. Não é todo e qualquer trabalho adicional que se mostra desarrazoado, a justificar o não fornecimento da informação pública. A análise do impacto da solicitação sobre o exercício das funções rotineiras do órgão público, para fins de caracterização da sua desproporcionalidade, deve sempre se fundamentar em dados objetivos, como a demonstração de um enorme volume de informações solicitadas, a possibilidade de o atendimento à demanda ocasionar prejuízos às atividades rotineiras do órgão, gerando a inviabilidade operacional de atendimento, por envolver demasiados servidores e/ou uma grande quantidade de horas de trabalho para a consolidação dos dados, etc., cabendo à Administração o ônus de comprová-los quando da negativa de acesso à informação, o que, no presente caso, não restou demonstrado.  </w:t>
      </w:r>
      <w:r>
        <w:rPr>
          <w:b/>
          <w:color w:val="000000"/>
        </w:rPr>
        <w:t>RECURSO PARCIALMENTE PROVIDO.</w:t>
      </w:r>
    </w:p>
    <w:p w:rsidR="00B66727" w:rsidRDefault="00B66727" w:rsidP="00B66727"/>
    <w:p w:rsidR="00B66727" w:rsidRDefault="00B66727" w:rsidP="00B66727"/>
    <w:p w:rsidR="00B66727" w:rsidRDefault="00B66727" w:rsidP="00B66727">
      <w:r>
        <w:t>RECURSO</w:t>
      </w:r>
    </w:p>
    <w:p w:rsidR="00B66727" w:rsidRDefault="00B66727" w:rsidP="00B66727"/>
    <w:p w:rsidR="00B66727" w:rsidRDefault="00B66727" w:rsidP="00B66727">
      <w:r>
        <w:t>DEMANDA Nº 30.138</w:t>
      </w:r>
      <w:r>
        <w:tab/>
      </w:r>
      <w:r>
        <w:tab/>
        <w:t xml:space="preserve">                                                            SES RS</w:t>
      </w:r>
    </w:p>
    <w:p w:rsidR="00B66727" w:rsidRDefault="00B66727" w:rsidP="00B66727"/>
    <w:p w:rsidR="00B66727" w:rsidRDefault="00B66727" w:rsidP="00B66727">
      <w:r>
        <w:t>BRUNO SCHIMITT MORASSUTTI                                              RECORRENTE</w:t>
      </w:r>
    </w:p>
    <w:p w:rsidR="00B66727" w:rsidRDefault="00B66727" w:rsidP="00B66727"/>
    <w:p w:rsidR="00B66727" w:rsidRDefault="00B66727" w:rsidP="00B66727"/>
    <w:p w:rsidR="00B66727" w:rsidRDefault="00B66727" w:rsidP="00B66727"/>
    <w:p w:rsidR="00B66727" w:rsidRDefault="00B66727" w:rsidP="00B66727">
      <w:pPr>
        <w:pStyle w:val="TtuloPrincipal"/>
        <w:spacing w:before="0" w:after="0"/>
        <w:rPr>
          <w:sz w:val="24"/>
          <w:szCs w:val="24"/>
        </w:rPr>
      </w:pPr>
    </w:p>
    <w:p w:rsidR="00B66727" w:rsidRDefault="00B66727" w:rsidP="00B66727">
      <w:pPr>
        <w:pStyle w:val="TtuloPrincipal"/>
        <w:spacing w:before="0" w:after="0"/>
        <w:rPr>
          <w:sz w:val="24"/>
          <w:szCs w:val="24"/>
        </w:rPr>
      </w:pPr>
      <w:r>
        <w:rPr>
          <w:sz w:val="24"/>
          <w:szCs w:val="24"/>
        </w:rPr>
        <w:t>DECISÃO</w:t>
      </w:r>
    </w:p>
    <w:p w:rsidR="00B66727" w:rsidRDefault="00B66727" w:rsidP="00B66727">
      <w:pPr>
        <w:pStyle w:val="TtuloPrincipal"/>
        <w:spacing w:before="0" w:after="0"/>
        <w:rPr>
          <w:sz w:val="24"/>
          <w:szCs w:val="24"/>
        </w:rPr>
      </w:pPr>
    </w:p>
    <w:p w:rsidR="00B66727" w:rsidRDefault="00B66727" w:rsidP="00B66727">
      <w:pPr>
        <w:pStyle w:val="PargrafoNormal"/>
        <w:spacing w:after="0"/>
      </w:pPr>
      <w:r>
        <w:t>Vista, relatada e discutida a demanda.</w:t>
      </w:r>
    </w:p>
    <w:p w:rsidR="00B66727" w:rsidRDefault="00B66727" w:rsidP="00B66727">
      <w:pPr>
        <w:pStyle w:val="PargrafoNormal"/>
        <w:spacing w:after="0"/>
      </w:pPr>
    </w:p>
    <w:p w:rsidR="00B66727" w:rsidRDefault="00B66727" w:rsidP="00B66727">
      <w:pPr>
        <w:pStyle w:val="PargrafoNormal"/>
        <w:spacing w:after="0"/>
      </w:pPr>
      <w:r>
        <w:t xml:space="preserve">Acordam os integrantes da Comissão Mista de Reavaliação de Informações – CMRI/RS, por unanimidade, dar </w:t>
      </w:r>
      <w:r>
        <w:rPr>
          <w:color w:val="000000"/>
        </w:rPr>
        <w:t>parcial provimento</w:t>
      </w:r>
      <w:r>
        <w:t xml:space="preserve"> ao recurso.</w:t>
      </w:r>
    </w:p>
    <w:p w:rsidR="00B66727" w:rsidRDefault="00B66727" w:rsidP="00B66727">
      <w:pPr>
        <w:pStyle w:val="PargrafoNormal"/>
        <w:spacing w:after="0"/>
      </w:pPr>
    </w:p>
    <w:p w:rsidR="00B66727" w:rsidRDefault="00B66727" w:rsidP="00B66727">
      <w:pPr>
        <w:pStyle w:val="PargrafoNormal"/>
        <w:spacing w:after="0"/>
      </w:pPr>
      <w:r>
        <w:t xml:space="preserve">Participaram do julgamento, além do signatário, os representantes da Procuradoria-Geral do Estado, da Subchefia de Ética, Controle Público e Transparência da Secretaria da Casa Civil/RS; da Secretaria da Educação; da Secretaria da Segurança Pública; da Secretaria da Fazenda/Contadoria e Auditoria-Geral do Estado; da Secretaria da Justiça, Cidadania e Direitos Humanos; e da Secretaria da Saúde. </w:t>
      </w:r>
    </w:p>
    <w:p w:rsidR="00B66727" w:rsidRDefault="00B66727" w:rsidP="00B66727"/>
    <w:p w:rsidR="00B66727" w:rsidRDefault="00B66727" w:rsidP="00B66727">
      <w:pPr>
        <w:pStyle w:val="PargrafoNormal"/>
        <w:spacing w:after="0"/>
        <w:jc w:val="center"/>
      </w:pPr>
    </w:p>
    <w:p w:rsidR="00B66727" w:rsidRDefault="00B66727" w:rsidP="00B66727">
      <w:pPr>
        <w:pStyle w:val="PargrafoNormal"/>
        <w:spacing w:after="0"/>
        <w:ind w:firstLine="0"/>
        <w:jc w:val="center"/>
      </w:pPr>
      <w:r>
        <w:t>Porto Alegre, 03 de agosto de 2021.</w:t>
      </w:r>
    </w:p>
    <w:p w:rsidR="00B66727" w:rsidRDefault="00B66727" w:rsidP="00B66727">
      <w:pPr>
        <w:pStyle w:val="PargrafoNormal"/>
        <w:spacing w:after="0"/>
        <w:ind w:firstLine="0"/>
        <w:jc w:val="center"/>
      </w:pPr>
    </w:p>
    <w:p w:rsidR="00B66727" w:rsidRDefault="00B66727" w:rsidP="00B66727">
      <w:pPr>
        <w:pStyle w:val="Assinatura"/>
        <w:jc w:val="both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SECRETARIA DE PLANEJAMENTO, GOVERNANÇA E GESTÃO</w:t>
      </w: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Relator.</w:t>
      </w: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Assinatura"/>
        <w:spacing w:line="360" w:lineRule="auto"/>
        <w:rPr>
          <w:caps w:val="0"/>
          <w:sz w:val="24"/>
          <w:szCs w:val="24"/>
        </w:rPr>
      </w:pPr>
    </w:p>
    <w:p w:rsidR="00B66727" w:rsidRDefault="00B66727" w:rsidP="00B66727">
      <w:pPr>
        <w:pStyle w:val="TtuloPrincipal"/>
        <w:keepNext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RELATÓRIO</w:t>
      </w:r>
    </w:p>
    <w:p w:rsidR="00B66727" w:rsidRDefault="00B66727" w:rsidP="00B66727">
      <w:pPr>
        <w:pStyle w:val="TtuloPrincipal"/>
        <w:keepNext w:val="0"/>
        <w:spacing w:before="0" w:after="0"/>
        <w:rPr>
          <w:sz w:val="24"/>
          <w:szCs w:val="24"/>
        </w:rPr>
      </w:pPr>
    </w:p>
    <w:p w:rsidR="00B66727" w:rsidRPr="00B66727" w:rsidRDefault="00B66727" w:rsidP="00B66727">
      <w:pPr>
        <w:pStyle w:val="NomeJulgadorPadro"/>
        <w:spacing w:after="0"/>
        <w:rPr>
          <w:b w:val="0"/>
          <w:caps w:val="0"/>
          <w:sz w:val="23"/>
          <w:szCs w:val="23"/>
          <w:u w:val="single"/>
        </w:rPr>
      </w:pPr>
      <w:r w:rsidRPr="00B66727">
        <w:rPr>
          <w:sz w:val="23"/>
          <w:szCs w:val="23"/>
          <w:u w:val="single"/>
        </w:rPr>
        <w:t>sECRETARIA DE planejamento, gOVERNANÇA E GESTÃO (RElATOR)</w:t>
      </w:r>
      <w:r w:rsidRPr="00B66727">
        <w:rPr>
          <w:b w:val="0"/>
          <w:caps w:val="0"/>
          <w:sz w:val="23"/>
          <w:szCs w:val="23"/>
          <w:u w:val="single"/>
        </w:rPr>
        <w:t xml:space="preserve"> -</w:t>
      </w:r>
    </w:p>
    <w:p w:rsidR="00B66727" w:rsidRDefault="00B66727" w:rsidP="00B66727">
      <w:pPr>
        <w:pStyle w:val="NomeJulgadorPadro"/>
        <w:spacing w:after="0"/>
        <w:rPr>
          <w:b w:val="0"/>
          <w:caps w:val="0"/>
        </w:rPr>
      </w:pPr>
    </w:p>
    <w:p w:rsidR="00B66727" w:rsidRDefault="00B66727" w:rsidP="00B66727">
      <w:pPr>
        <w:pStyle w:val="PargrafoNormal"/>
        <w:rPr>
          <w:i/>
        </w:rPr>
      </w:pPr>
      <w:r>
        <w:t xml:space="preserve">Trata-se de pedido de acesso à informação encaminhado, em 26/05/2021, por Bruno Schimitt Morassutti </w:t>
      </w:r>
      <w:r>
        <w:rPr>
          <w:color w:val="000000" w:themeColor="text1"/>
        </w:rPr>
        <w:t xml:space="preserve">à Secretaria de Saúde do RS - SES, solicitando </w:t>
      </w:r>
      <w:r>
        <w:rPr>
          <w:i/>
          <w:color w:val="000000" w:themeColor="text1"/>
        </w:rPr>
        <w:t xml:space="preserve">“acesso </w:t>
      </w:r>
      <w:r>
        <w:rPr>
          <w:i/>
        </w:rPr>
        <w:t>ao inteiro teor digitalizado do PROA 19/2000-0144778-1”.</w:t>
      </w:r>
    </w:p>
    <w:p w:rsidR="00B66727" w:rsidRDefault="00B66727" w:rsidP="00B66727">
      <w:pPr>
        <w:pStyle w:val="PargrafoNormal"/>
        <w:rPr>
          <w:i/>
          <w:color w:val="000000"/>
          <w:highlight w:val="white"/>
        </w:rPr>
      </w:pPr>
    </w:p>
    <w:p w:rsidR="00B66727" w:rsidRDefault="00B66727" w:rsidP="00B66727">
      <w:pPr>
        <w:pStyle w:val="PargrafoNormal"/>
      </w:pPr>
      <w:r>
        <w:t>Em 17/06/2021, o órgão demandado respondeu o que segue:</w:t>
      </w:r>
    </w:p>
    <w:p w:rsidR="00B66727" w:rsidRDefault="00B66727" w:rsidP="00B66727">
      <w:pPr>
        <w:pStyle w:val="PargrafoNormal"/>
      </w:pPr>
    </w:p>
    <w:p w:rsidR="00B66727" w:rsidRDefault="00B66727" w:rsidP="00B66727">
      <w:pPr>
        <w:shd w:val="clear" w:color="auto" w:fill="FFFFFF"/>
        <w:ind w:left="2552"/>
        <w:rPr>
          <w:i/>
        </w:rPr>
      </w:pPr>
      <w:r>
        <w:rPr>
          <w:i/>
        </w:rPr>
        <w:t>“Prezado Senhor Bruno, Relativo ao seu pedido de informação ao Governo do Estado do Rio Grande do Sul, informamos que não será possível atendê-lo com base no art. 8º-B, inciso III, do Decreto nº 49.111/2012, com alterações introduzidas pelo Decreto nº 52.505/2015, uma vez que o PROA 19/2000-0144778-1 é extenso, com mais de mil páginas, várias das quais contendo dados sigilosos de pacientes. Atenciosamente, Serviço de Informação ao Cidadão - SIC Secretaria Estadual de Saúde - SES/RS.”</w:t>
      </w:r>
    </w:p>
    <w:p w:rsidR="00B66727" w:rsidRDefault="00B66727" w:rsidP="00B66727">
      <w:pPr>
        <w:pStyle w:val="PargrafoNormal"/>
        <w:ind w:firstLine="0"/>
      </w:pPr>
    </w:p>
    <w:p w:rsidR="00B66727" w:rsidRDefault="00B66727" w:rsidP="00B66727">
      <w:pPr>
        <w:shd w:val="clear" w:color="auto" w:fill="FFFFFF"/>
        <w:spacing w:line="360" w:lineRule="auto"/>
        <w:ind w:firstLine="1418"/>
      </w:pPr>
      <w:r>
        <w:t>No mesmo dia (17/06/2021) foi encaminhado reexame pelo cidadão onde consta:</w:t>
      </w:r>
    </w:p>
    <w:p w:rsidR="00B66727" w:rsidRDefault="00B66727" w:rsidP="00B66727">
      <w:pPr>
        <w:shd w:val="clear" w:color="auto" w:fill="FFFFFF"/>
        <w:spacing w:line="360" w:lineRule="auto"/>
      </w:pPr>
    </w:p>
    <w:p w:rsidR="00B66727" w:rsidRDefault="00B66727" w:rsidP="00B66727">
      <w:pPr>
        <w:pStyle w:val="PargrafoNormal"/>
        <w:spacing w:after="0" w:line="240" w:lineRule="auto"/>
        <w:ind w:left="2552" w:firstLine="0"/>
        <w:rPr>
          <w:i/>
        </w:rPr>
      </w:pPr>
      <w:r>
        <w:rPr>
          <w:i/>
        </w:rPr>
        <w:t xml:space="preserve">“Não é possível aceitar a resposta fornecida. 1º) deveria indicar o número exato de páginas do documento, pois isso torna transparente a quantidade efetiva de páginas para análise; 2º) deveria indicar se o processo é formado por um só documento ou por vários. Em caso de vários, certos tipos de documentos, por definição, não contêm dados sensíveis de pacientes e poderiam ser fornecidos; 3º) é possível o fornecimento parcial de documentos ou seu fornecimento mediante extrato ou com ocultação/supressão de trechos. 4º) trabalho ‘adicional’ </w:t>
      </w:r>
      <w:r>
        <w:rPr>
          <w:i/>
        </w:rPr>
        <w:lastRenderedPageBreak/>
        <w:t>é aquele fora do comum ou habitual. É dever do órgão público informar em sua resposta, no lugar da informação requerida: a)O estado atual de armazenamento das informações/dados requeridos (se em mídia física ou eletrônica); b)O volume aproximado de informações/dados (em folhas ou megabytes, gigabytes, etc); c)O tipo de tratamento que seria necessário para analisar, interpretar ou consolidar os dados ou informações; d)A quantidade de horas de trabalho necessária para realizar o tratamento indicado no item ‘c’; e)A informação da quantidade de recursos humanos à disposição do órgão; f)A informação da análise de impacto do requerimento (‘quantidade de horas’ vs ‘recursos humanos disponíveis’ vs ‘carga de trabalho regular do órgão’). Sem as informações listadas, a resposta não é transparente pois não permite saber o motivo pela qual o trabalho é ‘adiciona’l".</w:t>
      </w:r>
    </w:p>
    <w:p w:rsidR="00B66727" w:rsidRDefault="00B66727" w:rsidP="00B66727">
      <w:pPr>
        <w:pStyle w:val="PargrafoNormal"/>
        <w:spacing w:after="0"/>
        <w:ind w:firstLine="0"/>
        <w:rPr>
          <w:i/>
        </w:rPr>
      </w:pPr>
    </w:p>
    <w:p w:rsidR="00B66727" w:rsidRDefault="00B66727" w:rsidP="00B66727">
      <w:pPr>
        <w:pStyle w:val="PargrafoNormal"/>
        <w:spacing w:after="0"/>
      </w:pPr>
      <w:r>
        <w:t>A resposta do órgão demandado ao reexame foi encaminhada para o solicitante em 28/06/2021:</w:t>
      </w:r>
    </w:p>
    <w:p w:rsidR="00B66727" w:rsidRDefault="00B66727" w:rsidP="00B66727">
      <w:pPr>
        <w:pStyle w:val="PargrafoNormal"/>
        <w:spacing w:after="0"/>
      </w:pPr>
    </w:p>
    <w:p w:rsidR="00B66727" w:rsidRDefault="00B66727" w:rsidP="00B66727">
      <w:pPr>
        <w:pStyle w:val="PargrafoNormal"/>
        <w:spacing w:after="0" w:line="240" w:lineRule="auto"/>
        <w:ind w:left="2552" w:firstLine="0"/>
        <w:rPr>
          <w:i/>
        </w:rPr>
      </w:pPr>
      <w:r>
        <w:rPr>
          <w:i/>
        </w:rPr>
        <w:t>“De ordem da autoridade máxima, relativo ao seu pedido de acesso à informação ao Governo do Estado do Rio Grande do Sul informamos que o referido processo tem 954 páginas, formado por vários documentos distintos e teria que ser realizada a análise de todos para certificação dos documentos sigilosos. Em relação ao item 3, a informação de todo conteúdo de processo analisado pelo Departamento de Auditoria Estadual (DEASUS), somente após a análise criteriosa, pois contêm dados pessoais e sensíveis de pacientes. Diante do exposto, considerando que já foi disponibilizado o Relatório de Auditoria relativo a este processo, reiteramos a impossibilidade de atendê-lo com base no art. 8º-B, inciso III, do Decreto nº 49.111/2012, com alterações introduzidas pelo Decreto nº 52.505/2015, uma vez que o PROA 19/2000-0144778-1 é extenso, com mais de mil páginas, várias das quais contendo dados sigilosos de pacientes”.</w:t>
      </w:r>
    </w:p>
    <w:p w:rsidR="00B66727" w:rsidRDefault="00B66727" w:rsidP="00B66727">
      <w:pPr>
        <w:pStyle w:val="PargrafoNormal"/>
        <w:spacing w:after="0"/>
        <w:ind w:firstLine="0"/>
        <w:rPr>
          <w:i/>
        </w:rPr>
      </w:pPr>
    </w:p>
    <w:p w:rsidR="00B66727" w:rsidRDefault="00B66727" w:rsidP="00B66727">
      <w:pPr>
        <w:pStyle w:val="PargrafoNormal"/>
        <w:spacing w:after="0"/>
      </w:pPr>
      <w:r>
        <w:lastRenderedPageBreak/>
        <w:t>Então, no dia 29/06/2021, o cidadão interpôs recurso conforme segue:</w:t>
      </w:r>
    </w:p>
    <w:p w:rsidR="00B66727" w:rsidRDefault="00B66727" w:rsidP="00B66727">
      <w:pPr>
        <w:pStyle w:val="PargrafoNormal"/>
        <w:spacing w:after="0"/>
      </w:pPr>
    </w:p>
    <w:p w:rsidR="00B66727" w:rsidRDefault="00B66727" w:rsidP="00B66727">
      <w:pPr>
        <w:pStyle w:val="PargrafoNormal"/>
        <w:spacing w:after="0" w:line="240" w:lineRule="auto"/>
        <w:ind w:left="2552" w:firstLine="0"/>
        <w:rPr>
          <w:i/>
        </w:rPr>
      </w:pPr>
      <w:r>
        <w:rPr>
          <w:i/>
        </w:rPr>
        <w:t>“Infelizmente, não é possível aceitar a resposta fornecida. Além dos argumentos já utilizados, é importante esclarecer que mesmo exigindo trabalhos adicionais de tratamento para fornecimento, o órgão não pode se furtar a fazer isso sob pena de irregularmente transformar esta hipótese de negativa de acesso em uma nova modalidade de sigilo eterno vedado pela Constituição Federal e Constituição Estadual. É dever do órgão público estabelecer o nível de acesso aos documentos no momento de sua produção e não em outro momento. Se isto não está sendo realizado, o órgão está descumprindo o dever de gestão de informações estabelecido pela política nacional e estadual de gestão de arquivos, nos termos da Lei Federal 8.159/91, além de incidentalmente descumprir o dever de gestão transparente das informações públicas, nos termos o art. 6º, I da Lei Federal 12.527/11, pois o cidadão fica sem saber quando será possível acessar a informação pública. Sendo assim, requer-se que este recurso seja conhecido e provido para que a CMRI estabeleça prazo razoável para que a SES forneça os documentos requeridos. Sugere-se que sejam utilizados como parâmetros o prazo do art. 49 da Lei Federal 9.784/99 ou da legislação estadual correspondente.</w:t>
      </w:r>
    </w:p>
    <w:p w:rsidR="00B66727" w:rsidRDefault="00B66727" w:rsidP="00B66727">
      <w:pPr>
        <w:pStyle w:val="PargrafoNormal"/>
        <w:spacing w:after="0"/>
        <w:ind w:firstLine="0"/>
      </w:pPr>
    </w:p>
    <w:p w:rsidR="00B66727" w:rsidRDefault="00B66727" w:rsidP="00B66727">
      <w:pPr>
        <w:pStyle w:val="PargrafoNormal"/>
        <w:spacing w:after="0"/>
      </w:pPr>
      <w:r>
        <w:t>Veio o recurso a esta CMRI/RS.</w:t>
      </w:r>
    </w:p>
    <w:p w:rsidR="00B66727" w:rsidRDefault="00B66727" w:rsidP="00B66727">
      <w:pPr>
        <w:pStyle w:val="PargrafoNormal"/>
        <w:spacing w:after="0"/>
      </w:pPr>
      <w:r>
        <w:t>Após, foi a mim distribuído para julgamento.</w:t>
      </w:r>
    </w:p>
    <w:p w:rsidR="00B66727" w:rsidRDefault="00B66727" w:rsidP="00B66727">
      <w:pPr>
        <w:pStyle w:val="PargrafoNormal"/>
        <w:spacing w:after="0"/>
      </w:pPr>
      <w:r>
        <w:t>É o relatório.</w:t>
      </w:r>
    </w:p>
    <w:p w:rsidR="00B66727" w:rsidRDefault="00B66727" w:rsidP="00B66727">
      <w:pPr>
        <w:pStyle w:val="TtuloPrincipal"/>
        <w:keepNext w:val="0"/>
        <w:spacing w:before="0" w:after="0"/>
        <w:jc w:val="both"/>
        <w:rPr>
          <w:sz w:val="24"/>
          <w:szCs w:val="24"/>
        </w:rPr>
      </w:pPr>
    </w:p>
    <w:p w:rsidR="00B66727" w:rsidRDefault="00B66727" w:rsidP="00B66727">
      <w:pPr>
        <w:pStyle w:val="TtuloPrincipal"/>
        <w:keepNext w:val="0"/>
        <w:spacing w:before="0" w:after="0"/>
        <w:jc w:val="both"/>
        <w:rPr>
          <w:sz w:val="24"/>
          <w:szCs w:val="24"/>
        </w:rPr>
      </w:pPr>
    </w:p>
    <w:p w:rsidR="00B66727" w:rsidRDefault="00B66727" w:rsidP="00B66727">
      <w:pPr>
        <w:pStyle w:val="TtuloPrincipal"/>
        <w:keepNext w:val="0"/>
        <w:spacing w:before="0" w:after="0"/>
        <w:jc w:val="both"/>
        <w:rPr>
          <w:sz w:val="24"/>
          <w:szCs w:val="24"/>
        </w:rPr>
      </w:pPr>
    </w:p>
    <w:p w:rsidR="00B66727" w:rsidRDefault="00B66727" w:rsidP="00B66727">
      <w:pPr>
        <w:pStyle w:val="TtuloPrincipal"/>
        <w:keepNext w:val="0"/>
        <w:spacing w:before="0" w:after="0"/>
        <w:jc w:val="both"/>
        <w:rPr>
          <w:sz w:val="24"/>
          <w:szCs w:val="24"/>
        </w:rPr>
      </w:pPr>
    </w:p>
    <w:p w:rsidR="00B66727" w:rsidRDefault="00B66727" w:rsidP="00B66727">
      <w:pPr>
        <w:pStyle w:val="TtuloPrincipal"/>
        <w:keepNext w:val="0"/>
        <w:spacing w:before="0" w:after="0"/>
        <w:jc w:val="both"/>
        <w:rPr>
          <w:sz w:val="24"/>
          <w:szCs w:val="24"/>
        </w:rPr>
      </w:pPr>
    </w:p>
    <w:p w:rsidR="00B66727" w:rsidRDefault="00B66727" w:rsidP="00B66727">
      <w:pPr>
        <w:pStyle w:val="TtuloPrincipal"/>
        <w:keepNext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VOTOS</w:t>
      </w:r>
    </w:p>
    <w:p w:rsidR="00B66727" w:rsidRDefault="00B66727" w:rsidP="00B66727">
      <w:pPr>
        <w:pStyle w:val="TtuloPrincipal"/>
        <w:keepNext w:val="0"/>
        <w:spacing w:before="0" w:after="0"/>
        <w:jc w:val="both"/>
        <w:rPr>
          <w:sz w:val="24"/>
          <w:szCs w:val="24"/>
        </w:rPr>
      </w:pPr>
    </w:p>
    <w:p w:rsidR="00B66727" w:rsidRDefault="00B66727" w:rsidP="00B66727">
      <w:pPr>
        <w:pStyle w:val="NomeJulgadorPadro"/>
        <w:spacing w:after="0"/>
        <w:rPr>
          <w:b w:val="0"/>
          <w:caps w:val="0"/>
          <w:u w:val="single"/>
        </w:rPr>
      </w:pPr>
      <w:r>
        <w:rPr>
          <w:u w:val="single"/>
        </w:rPr>
        <w:t>sECRETARIA DE PLANEJAMENTO, gOVERNANÇA E GESTÃO (RElATOR)</w:t>
      </w: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  <w:r>
        <w:rPr>
          <w:lang w:eastAsia="ar-SA"/>
        </w:rPr>
        <w:t>Eminentes Colegas,</w:t>
      </w: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  <w:r>
        <w:rPr>
          <w:lang w:eastAsia="ar-SA"/>
        </w:rPr>
        <w:t>Pelo que se observa da resposta apresentada ao reexame pela SES, o processo cuja cópia é pretendida é composto por 954 páginas, contendo vários documentos de natureza distinta e que, um a um, deverão ser analisados para a ocultação dos dados sigilosos. Foi salientado, inclusive, que no expediente constam documentos com dados pessoais e sensíveis de pacientes.</w:t>
      </w: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i/>
          <w:lang w:eastAsia="ar-SA"/>
        </w:rPr>
      </w:pPr>
      <w:r>
        <w:rPr>
          <w:lang w:eastAsia="ar-SA"/>
        </w:rPr>
        <w:t>Ademais, em diligência junto à recorrida, a CMRI recebeu a seguinte informação sobre o PROA objeto do pedido de acesso: “</w:t>
      </w:r>
      <w:r>
        <w:rPr>
          <w:i/>
          <w:lang w:eastAsia="ar-SA"/>
        </w:rPr>
        <w:t xml:space="preserve">o </w:t>
      </w:r>
      <w:r>
        <w:rPr>
          <w:i/>
          <w:color w:val="000000"/>
          <w:shd w:val="clear" w:color="auto" w:fill="FFFFFF"/>
        </w:rPr>
        <w:t>processo de auditoria seguiu os ritos constantes da Lei Estadual nº 11.867/2002, sendo que a decisão final pela aplicação das penalidades de advertência e multa foi publicada no Diário Oficial do Estado em 07 de junho de 2021, ou seja, concluído, portanto. Pela análise do referido PROA, percebe-se que constam do mesmo inúmeros documentos relativos a pacientes/usuários do SUS, prontuários médicos inclusive.”</w:t>
      </w: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  <w:r>
        <w:rPr>
          <w:lang w:eastAsia="ar-SA"/>
        </w:rPr>
        <w:t xml:space="preserve">Pois bem. Em relação aos dados pessoais de pacientes, registre-se que estão resguardados pelo sigilo, independentemente de classificação, nos termos do art. 16 do Decreto Estadual nº 49.111/2012 (100 anos) e 31 da LAI. Além disso, está previsto na legislação a responsabilização funcional, caso o sigilo não seja preservado, nos termos do art. 5º, inciso III, c/c art. 17 do Decreto Estadual nº 49.111/2012. </w:t>
      </w: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  <w:r>
        <w:rPr>
          <w:lang w:eastAsia="ar-SA"/>
        </w:rPr>
        <w:lastRenderedPageBreak/>
        <w:t>Dito isto, todo e qualquer dado pessoal ou resguardado por qualquer tipo de sigilo que esteja nos autos, na hipótese de concessão de acesso, deverá ser ocultado, sob pena de responsabilização.</w:t>
      </w: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i/>
          <w:highlight w:val="white"/>
        </w:rPr>
      </w:pPr>
      <w:r>
        <w:rPr>
          <w:lang w:eastAsia="ar-SA"/>
        </w:rPr>
        <w:t xml:space="preserve">Quanto à etapa em que se encontraria o procedimento constante no PROA, verificou-se que está </w:t>
      </w:r>
      <w:r>
        <w:rPr>
          <w:b/>
          <w:bCs/>
          <w:i/>
          <w:iCs/>
          <w:lang w:eastAsia="ar-SA"/>
        </w:rPr>
        <w:t>concluído</w:t>
      </w:r>
      <w:r>
        <w:rPr>
          <w:lang w:eastAsia="ar-SA"/>
        </w:rPr>
        <w:t>, inclusive com “</w:t>
      </w:r>
      <w:r>
        <w:rPr>
          <w:i/>
          <w:color w:val="000000"/>
          <w:shd w:val="clear" w:color="auto" w:fill="FFFFFF"/>
        </w:rPr>
        <w:t xml:space="preserve">decisão final pela aplicação das penalidades de advertência e multa publicada no Diário Oficial do Estado em 07 de junho de 2021”. </w:t>
      </w:r>
      <w:r>
        <w:rPr>
          <w:color w:val="000000"/>
          <w:shd w:val="clear" w:color="auto" w:fill="FFFFFF"/>
        </w:rPr>
        <w:t>Logo, a princípio, não se vislumbra justificativa plausível para a negativa de acesso ao expediente (art. 7º, § 3º, da LAI), desde que ocultadas as informações sigilosas.</w:t>
      </w:r>
    </w:p>
    <w:p w:rsidR="00B66727" w:rsidRDefault="00B66727" w:rsidP="00B66727">
      <w:pPr>
        <w:spacing w:line="360" w:lineRule="auto"/>
        <w:ind w:firstLine="1418"/>
        <w:rPr>
          <w:highlight w:val="white"/>
        </w:rPr>
      </w:pPr>
    </w:p>
    <w:p w:rsidR="00B66727" w:rsidRDefault="00B66727" w:rsidP="00B66727">
      <w:pPr>
        <w:spacing w:line="360" w:lineRule="auto"/>
        <w:ind w:firstLine="1418"/>
        <w:rPr>
          <w:highlight w:val="white"/>
        </w:rPr>
      </w:pPr>
      <w:r>
        <w:rPr>
          <w:color w:val="000000"/>
          <w:shd w:val="clear" w:color="auto" w:fill="FFFFFF"/>
        </w:rPr>
        <w:t xml:space="preserve">A SES justificou a impossibilidade de fornecimento invocando o art. 8º-B, inciso III, do Decreto Estadual nº 49.111/2012, por exigir trabalhos adicionais de análise, interpretação ou consolidação das informações requeridas. </w:t>
      </w:r>
    </w:p>
    <w:p w:rsidR="00B66727" w:rsidRDefault="00B66727" w:rsidP="00B66727">
      <w:pPr>
        <w:spacing w:line="360" w:lineRule="auto"/>
        <w:ind w:firstLine="1418"/>
        <w:rPr>
          <w:highlight w:val="white"/>
        </w:rPr>
      </w:pPr>
    </w:p>
    <w:p w:rsidR="00B66727" w:rsidRDefault="00B66727" w:rsidP="00B66727">
      <w:pPr>
        <w:spacing w:line="360" w:lineRule="auto"/>
        <w:ind w:firstLine="1418"/>
        <w:rPr>
          <w:highlight w:val="white"/>
        </w:rPr>
      </w:pPr>
      <w:r>
        <w:rPr>
          <w:color w:val="000000"/>
          <w:shd w:val="clear" w:color="auto" w:fill="FFFFFF"/>
        </w:rPr>
        <w:t xml:space="preserve">Contudo, não é todo e qualquer trabalho adicional que se mostra desarrazoado, a justificar o não fornecimento da informação pública. A análise do impacto da solicitação sobre o exercício das funções rotineiras do órgão público, para fins de caracterização da sua desproporcionalidade, deve sempre fundamentar-se em dados objetivos (como, p.ex.: o enorme volume de informações solicitadas, a possibilidade de o atendimento à demanda ocasionar prejuízos às atividades rotineiras do órgão, gerando a inviabilidade operacional de atendimento, por envolver demasiados servidores e/ou uma grande quantidade de horas de trabalho para a consolidação dos dados), pois cabe à Administração o ônus de comprovar quando da negativa de acesso à informação – o que, </w:t>
      </w:r>
      <w:r>
        <w:rPr>
          <w:i/>
          <w:iCs/>
          <w:color w:val="000000"/>
          <w:shd w:val="clear" w:color="auto" w:fill="FFFFFF"/>
        </w:rPr>
        <w:t xml:space="preserve">in casu, </w:t>
      </w:r>
      <w:r>
        <w:rPr>
          <w:color w:val="000000"/>
          <w:shd w:val="clear" w:color="auto" w:fill="FFFFFF"/>
        </w:rPr>
        <w:t>não restou demonstrado.</w:t>
      </w:r>
    </w:p>
    <w:p w:rsidR="00B66727" w:rsidRDefault="00B66727" w:rsidP="00B66727">
      <w:pPr>
        <w:spacing w:line="360" w:lineRule="auto"/>
        <w:ind w:firstLine="1418"/>
        <w:rPr>
          <w:highlight w:val="white"/>
        </w:rPr>
      </w:pPr>
    </w:p>
    <w:p w:rsidR="00B66727" w:rsidRDefault="00B66727" w:rsidP="00B66727">
      <w:pPr>
        <w:spacing w:line="360" w:lineRule="auto"/>
        <w:ind w:firstLine="1418"/>
        <w:rPr>
          <w:highlight w:val="white"/>
        </w:rPr>
      </w:pPr>
      <w:r>
        <w:rPr>
          <w:color w:val="000000"/>
          <w:shd w:val="clear" w:color="auto" w:fill="FFFFFF"/>
        </w:rPr>
        <w:lastRenderedPageBreak/>
        <w:t xml:space="preserve">De todo modo, não pode deixar de ser considerado o número de páginas do PROA (954) e, em especial, a </w:t>
      </w:r>
      <w:r>
        <w:rPr>
          <w:i/>
          <w:iCs/>
          <w:color w:val="000000"/>
          <w:shd w:val="clear" w:color="auto" w:fill="FFFFFF"/>
        </w:rPr>
        <w:t>situação própria</w:t>
      </w:r>
      <w:r>
        <w:rPr>
          <w:color w:val="000000"/>
          <w:shd w:val="clear" w:color="auto" w:fill="FFFFFF"/>
        </w:rPr>
        <w:t xml:space="preserve"> do órgão demandado (SES), </w:t>
      </w:r>
      <w:r>
        <w:rPr>
          <w:b/>
          <w:bCs/>
          <w:i/>
          <w:iCs/>
          <w:color w:val="000000"/>
          <w:shd w:val="clear" w:color="auto" w:fill="FFFFFF"/>
        </w:rPr>
        <w:t>que se encontra com suas demandas aumentadas em razão da pandemia do COVID-19 (fato este público e notório)</w:t>
      </w:r>
      <w:r>
        <w:rPr>
          <w:color w:val="000000"/>
          <w:shd w:val="clear" w:color="auto" w:fill="FFFFFF"/>
        </w:rPr>
        <w:t>.</w:t>
      </w:r>
    </w:p>
    <w:p w:rsidR="00B66727" w:rsidRDefault="00B66727" w:rsidP="00B66727">
      <w:pPr>
        <w:spacing w:line="360" w:lineRule="auto"/>
        <w:ind w:firstLine="1418"/>
        <w:rPr>
          <w:highlight w:val="white"/>
        </w:rPr>
      </w:pP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  <w:r>
        <w:rPr>
          <w:lang w:eastAsia="ar-SA"/>
        </w:rPr>
        <w:t xml:space="preserve">Assim, ponderando o caso concreto e considerando que o cidadão pleiteia o acesso ao </w:t>
      </w:r>
      <w:r>
        <w:rPr>
          <w:i/>
          <w:lang w:eastAsia="ar-SA"/>
        </w:rPr>
        <w:t>“</w:t>
      </w:r>
      <w:r>
        <w:rPr>
          <w:i/>
        </w:rPr>
        <w:t>inteiro teor digitalizado do PROA 19/2000-0144778-1”</w:t>
      </w:r>
      <w:r>
        <w:rPr>
          <w:lang w:eastAsia="ar-SA"/>
        </w:rPr>
        <w:t xml:space="preserve">, o entendimento é o de prover </w:t>
      </w:r>
      <w:r>
        <w:rPr>
          <w:i/>
          <w:iCs/>
          <w:lang w:eastAsia="ar-SA"/>
        </w:rPr>
        <w:t>parcialmente</w:t>
      </w:r>
      <w:r>
        <w:rPr>
          <w:lang w:eastAsia="ar-SA"/>
        </w:rPr>
        <w:t xml:space="preserve"> o recurso, para determinar o fornecimento de cópia digitalizada do expediente, devendo ser ocultados todos os dados resguardados por sigilo, sob pena de responsabilização funcional.</w:t>
      </w: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lang w:eastAsia="ar-SA"/>
        </w:rPr>
      </w:pPr>
      <w:r>
        <w:rPr>
          <w:lang w:eastAsia="ar-SA"/>
        </w:rPr>
        <w:t xml:space="preserve">Todavia, por se tratar de expediente com grande número de páginas e a Secretaria recorrida estar com suas demandas aumentadas (pandemia COVID-19), determina-se que a SES informe ao cidadão o tempo estimado para o procedimento prévio de ocultação de dados sigilosos </w:t>
      </w:r>
      <w:r>
        <w:rPr>
          <w:i/>
          <w:iCs/>
          <w:color w:val="000000"/>
          <w:lang w:eastAsia="ar-SA"/>
        </w:rPr>
        <w:t>(não podendo o prazo exceder a 60 dias corridos, contados a partir da notificação da presente decisão)</w:t>
      </w:r>
      <w:r>
        <w:rPr>
          <w:lang w:eastAsia="ar-SA"/>
        </w:rPr>
        <w:t xml:space="preserve">, bem como qual(is) servidor(es) no órgão ficará(ão) responsável(is) pelo assunto (nome, </w:t>
      </w:r>
      <w:r>
        <w:rPr>
          <w:i/>
          <w:iCs/>
          <w:lang w:eastAsia="ar-SA"/>
        </w:rPr>
        <w:t xml:space="preserve">e-mail </w:t>
      </w:r>
      <w:r>
        <w:rPr>
          <w:lang w:eastAsia="ar-SA"/>
        </w:rPr>
        <w:t xml:space="preserve">e telefone). </w:t>
      </w:r>
    </w:p>
    <w:p w:rsidR="00B66727" w:rsidRDefault="00B66727" w:rsidP="00B66727">
      <w:pPr>
        <w:spacing w:line="360" w:lineRule="auto"/>
        <w:rPr>
          <w:lang w:eastAsia="ar-SA"/>
        </w:rPr>
      </w:pPr>
    </w:p>
    <w:p w:rsidR="00B66727" w:rsidRDefault="00B66727" w:rsidP="00B66727">
      <w:pPr>
        <w:spacing w:line="360" w:lineRule="auto"/>
        <w:ind w:firstLine="1418"/>
        <w:rPr>
          <w:color w:val="000000"/>
        </w:rPr>
      </w:pPr>
      <w:r>
        <w:rPr>
          <w:color w:val="000000"/>
          <w:lang w:eastAsia="ar-SA"/>
        </w:rPr>
        <w:t>Portanto, pelas razões demonstradas, o voto vai no sentido de dar parcial provimento ao recurso.</w:t>
      </w:r>
    </w:p>
    <w:p w:rsidR="00B66727" w:rsidRDefault="00B66727" w:rsidP="00B66727">
      <w:pPr>
        <w:spacing w:line="360" w:lineRule="auto"/>
        <w:ind w:firstLine="1418"/>
        <w:rPr>
          <w:color w:val="000000"/>
          <w:lang w:eastAsia="ar-SA"/>
        </w:rPr>
      </w:pPr>
    </w:p>
    <w:p w:rsidR="00B66727" w:rsidRDefault="00B66727" w:rsidP="00B66727">
      <w:pPr>
        <w:pStyle w:val="PargrafoNormal"/>
        <w:spacing w:after="0"/>
        <w:rPr>
          <w:color w:val="000000"/>
        </w:rPr>
      </w:pPr>
      <w:r>
        <w:rPr>
          <w:b/>
          <w:color w:val="000000"/>
        </w:rPr>
        <w:t xml:space="preserve">Recurso na Demanda nº 30.138: </w:t>
      </w:r>
      <w:r>
        <w:rPr>
          <w:color w:val="000000"/>
        </w:rPr>
        <w:t>“Deram parcial provimento ao recurso, por unanimid</w:t>
      </w:r>
      <w:bookmarkStart w:id="0" w:name="_GoBack"/>
      <w:bookmarkEnd w:id="0"/>
      <w:r>
        <w:rPr>
          <w:color w:val="000000"/>
        </w:rPr>
        <w:t>ade.”</w:t>
      </w:r>
    </w:p>
    <w:p w:rsidR="004A101A" w:rsidRPr="000F691C" w:rsidRDefault="004A101A" w:rsidP="000F691C"/>
    <w:sectPr w:rsidR="004A101A" w:rsidRPr="000F691C" w:rsidSect="007F3AEC">
      <w:headerReference w:type="default" r:id="rId7"/>
      <w:footerReference w:type="default" r:id="rId8"/>
      <w:endnotePr>
        <w:numFmt w:val="decimal"/>
        <w:numStart w:val="0"/>
      </w:endnotePr>
      <w:pgSz w:w="11907" w:h="16840" w:code="9"/>
      <w:pgMar w:top="2268" w:right="1701" w:bottom="1162" w:left="1701" w:header="851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04" w:rsidRDefault="00547904">
      <w:r>
        <w:separator/>
      </w:r>
    </w:p>
  </w:endnote>
  <w:endnote w:type="continuationSeparator" w:id="0">
    <w:p w:rsidR="00547904" w:rsidRDefault="0054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25" w:rsidRDefault="00D451F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2D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6727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E32D25" w:rsidRDefault="00E32D25">
    <w:pPr>
      <w:pStyle w:val="Rodap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04" w:rsidRDefault="00547904">
      <w:r>
        <w:separator/>
      </w:r>
    </w:p>
  </w:footnote>
  <w:footnote w:type="continuationSeparator" w:id="0">
    <w:p w:rsidR="00547904" w:rsidRDefault="0054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25" w:rsidRDefault="00905C1A" w:rsidP="0063788A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1946910</wp:posOffset>
              </wp:positionH>
              <wp:positionV relativeFrom="page">
                <wp:posOffset>573405</wp:posOffset>
              </wp:positionV>
              <wp:extent cx="3420110" cy="913765"/>
              <wp:effectExtent l="3810" t="1905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0110" cy="913765"/>
                        <a:chOff x="1985" y="770"/>
                        <a:chExt cx="4320" cy="1035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888" y="930"/>
                          <a:ext cx="3417" cy="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D25" w:rsidRPr="00D64380" w:rsidRDefault="00E32D25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15"/>
                                <w:szCs w:val="15"/>
                              </w:rPr>
                            </w:pPr>
                            <w:r w:rsidRPr="00D64380">
                              <w:rPr>
                                <w:caps w:val="0"/>
                                <w:sz w:val="15"/>
                                <w:szCs w:val="15"/>
                              </w:rPr>
                              <w:t>ESTADO DO RIO GRANDE DO SUL</w:t>
                            </w:r>
                          </w:p>
                          <w:p w:rsidR="00E32D25" w:rsidRPr="00D64380" w:rsidRDefault="0063788A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aps w:val="0"/>
                                <w:sz w:val="21"/>
                                <w:szCs w:val="21"/>
                              </w:rPr>
                              <w:t>PODER EXECUTIVO</w:t>
                            </w:r>
                          </w:p>
                          <w:p w:rsidR="00E32D25" w:rsidRPr="00D64380" w:rsidRDefault="0063788A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aps w:val="0"/>
                                <w:sz w:val="18"/>
                                <w:szCs w:val="18"/>
                              </w:rPr>
                              <w:t>COMISSÃO MISTA DE REAVALIAÇÃO DE INFORMAÇÕES – CMRI/RS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770"/>
                          <a:ext cx="79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153.3pt;margin-top:45.15pt;width:269.3pt;height:71.95pt;z-index:251657728;mso-position-horizontal-relative:page;mso-position-vertical-relative:page" coordorigin="1985,770" coordsize="4320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2888;top:930;width:3417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:rsidR="00E32D25" w:rsidRPr="00D64380" w:rsidRDefault="00E32D25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15"/>
                          <w:szCs w:val="15"/>
                        </w:rPr>
                      </w:pPr>
                      <w:r w:rsidRPr="00D64380">
                        <w:rPr>
                          <w:caps w:val="0"/>
                          <w:sz w:val="15"/>
                          <w:szCs w:val="15"/>
                        </w:rPr>
                        <w:t>ESTADO DO RIO GRANDE DO SUL</w:t>
                      </w:r>
                    </w:p>
                    <w:p w:rsidR="00E32D25" w:rsidRPr="00D64380" w:rsidRDefault="0063788A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21"/>
                          <w:szCs w:val="21"/>
                        </w:rPr>
                      </w:pPr>
                      <w:r>
                        <w:rPr>
                          <w:caps w:val="0"/>
                          <w:sz w:val="21"/>
                          <w:szCs w:val="21"/>
                        </w:rPr>
                        <w:t>PODER EXECUTIVO</w:t>
                      </w:r>
                    </w:p>
                    <w:p w:rsidR="00E32D25" w:rsidRPr="00D64380" w:rsidRDefault="0063788A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18"/>
                          <w:szCs w:val="18"/>
                        </w:rPr>
                      </w:pPr>
                      <w:r>
                        <w:rPr>
                          <w:caps w:val="0"/>
                          <w:sz w:val="18"/>
                          <w:szCs w:val="18"/>
                        </w:rPr>
                        <w:t>COMISSÃO MISTA DE REAVALIAÇÃO DE INFORMAÇÕES – CMRI/RS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985;top:770;width:79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:rsidR="00E32D25" w:rsidRDefault="00E32D25" w:rsidP="0063788A">
    <w:pPr>
      <w:pStyle w:val="Cabealho"/>
      <w:jc w:val="center"/>
    </w:pPr>
  </w:p>
  <w:p w:rsidR="00E32D25" w:rsidRDefault="00E32D25" w:rsidP="0063788A">
    <w:pPr>
      <w:pStyle w:val="Cabealho"/>
      <w:jc w:val="center"/>
    </w:pPr>
  </w:p>
  <w:p w:rsidR="00E32D25" w:rsidRDefault="00E32D25" w:rsidP="0063788A">
    <w:pPr>
      <w:pStyle w:val="Cabealho"/>
      <w:jc w:val="center"/>
    </w:pPr>
  </w:p>
  <w:p w:rsidR="00E32D25" w:rsidRDefault="00E32D25" w:rsidP="0063788A">
    <w:pPr>
      <w:pStyle w:val="Cabealho"/>
      <w:jc w:val="center"/>
    </w:pPr>
  </w:p>
  <w:p w:rsidR="0063788A" w:rsidRDefault="0063788A" w:rsidP="003F27EE">
    <w:pPr>
      <w:pStyle w:val="Cabealho"/>
    </w:pPr>
  </w:p>
  <w:p w:rsidR="00A856EA" w:rsidRDefault="00A856EA" w:rsidP="003F27EE">
    <w:pPr>
      <w:pStyle w:val="Cabealho"/>
    </w:pPr>
  </w:p>
  <w:p w:rsidR="00B66727" w:rsidRDefault="00B66727" w:rsidP="00B66727">
    <w:pPr>
      <w:pStyle w:val="Cabealho"/>
      <w:tabs>
        <w:tab w:val="clear" w:pos="4419"/>
        <w:tab w:val="clear" w:pos="8838"/>
        <w:tab w:val="left" w:pos="2907"/>
      </w:tabs>
    </w:pPr>
    <w:r>
      <w:t>Spgg</w:t>
    </w:r>
    <w:r>
      <w:tab/>
    </w:r>
  </w:p>
  <w:p w:rsidR="00B66727" w:rsidRDefault="00B66727" w:rsidP="00B66727">
    <w:pPr>
      <w:pStyle w:val="Cabealho"/>
    </w:pPr>
    <w:r>
      <w:t>decisão Nº 09/2021</w:t>
    </w:r>
  </w:p>
  <w:p w:rsidR="00D57254" w:rsidRDefault="00B66727" w:rsidP="00B66727">
    <w:pPr>
      <w:pStyle w:val="Cabealho"/>
      <w:tabs>
        <w:tab w:val="right" w:pos="8460"/>
      </w:tabs>
    </w:pPr>
    <w:r>
      <w:t>2021/SES rs</w:t>
    </w:r>
    <w:r w:rsidR="00A06F82">
      <w:tab/>
    </w:r>
    <w:r w:rsidR="00A06F82">
      <w:tab/>
    </w:r>
  </w:p>
  <w:p w:rsidR="00B66727" w:rsidRDefault="00B66727" w:rsidP="00B66727">
    <w:pPr>
      <w:pStyle w:val="Cabealho"/>
      <w:tabs>
        <w:tab w:val="right" w:pos="84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0"/>
    <w:rsid w:val="00010DD1"/>
    <w:rsid w:val="000114E8"/>
    <w:rsid w:val="00031E19"/>
    <w:rsid w:val="00035B2A"/>
    <w:rsid w:val="00040179"/>
    <w:rsid w:val="00041979"/>
    <w:rsid w:val="000477C3"/>
    <w:rsid w:val="0004790E"/>
    <w:rsid w:val="00047B83"/>
    <w:rsid w:val="00054517"/>
    <w:rsid w:val="00062CDA"/>
    <w:rsid w:val="000653A4"/>
    <w:rsid w:val="0007008F"/>
    <w:rsid w:val="00072524"/>
    <w:rsid w:val="00077E18"/>
    <w:rsid w:val="000956FB"/>
    <w:rsid w:val="000965E4"/>
    <w:rsid w:val="00096904"/>
    <w:rsid w:val="000A09B0"/>
    <w:rsid w:val="000A78B9"/>
    <w:rsid w:val="000B0AFC"/>
    <w:rsid w:val="000D19F5"/>
    <w:rsid w:val="000D6BB9"/>
    <w:rsid w:val="000E0A7D"/>
    <w:rsid w:val="000E622B"/>
    <w:rsid w:val="000E7619"/>
    <w:rsid w:val="000F691C"/>
    <w:rsid w:val="001011A8"/>
    <w:rsid w:val="0010779E"/>
    <w:rsid w:val="00121860"/>
    <w:rsid w:val="0012220C"/>
    <w:rsid w:val="001263F7"/>
    <w:rsid w:val="00130972"/>
    <w:rsid w:val="00137E8F"/>
    <w:rsid w:val="00141039"/>
    <w:rsid w:val="00141A7B"/>
    <w:rsid w:val="00143884"/>
    <w:rsid w:val="00152479"/>
    <w:rsid w:val="00155F50"/>
    <w:rsid w:val="00161870"/>
    <w:rsid w:val="001808E1"/>
    <w:rsid w:val="001838A7"/>
    <w:rsid w:val="00186DF4"/>
    <w:rsid w:val="00194157"/>
    <w:rsid w:val="001A035F"/>
    <w:rsid w:val="001A2B67"/>
    <w:rsid w:val="001B2F35"/>
    <w:rsid w:val="001B7921"/>
    <w:rsid w:val="001C34D1"/>
    <w:rsid w:val="001E14A0"/>
    <w:rsid w:val="0020277A"/>
    <w:rsid w:val="00211D90"/>
    <w:rsid w:val="00214BF5"/>
    <w:rsid w:val="00215C7F"/>
    <w:rsid w:val="00224705"/>
    <w:rsid w:val="00225969"/>
    <w:rsid w:val="002462DD"/>
    <w:rsid w:val="00251EA4"/>
    <w:rsid w:val="002531F7"/>
    <w:rsid w:val="0027342D"/>
    <w:rsid w:val="002836DF"/>
    <w:rsid w:val="00287688"/>
    <w:rsid w:val="00291F83"/>
    <w:rsid w:val="0029584B"/>
    <w:rsid w:val="002A2639"/>
    <w:rsid w:val="002A29DC"/>
    <w:rsid w:val="002A7608"/>
    <w:rsid w:val="002B253B"/>
    <w:rsid w:val="002B29C9"/>
    <w:rsid w:val="002B71C5"/>
    <w:rsid w:val="002F4B19"/>
    <w:rsid w:val="003325BD"/>
    <w:rsid w:val="0035344A"/>
    <w:rsid w:val="00363559"/>
    <w:rsid w:val="00366685"/>
    <w:rsid w:val="003676F6"/>
    <w:rsid w:val="00382CF1"/>
    <w:rsid w:val="00383442"/>
    <w:rsid w:val="0038625B"/>
    <w:rsid w:val="00392A9C"/>
    <w:rsid w:val="003A5AD7"/>
    <w:rsid w:val="003A6A38"/>
    <w:rsid w:val="003C42BC"/>
    <w:rsid w:val="003D1EC7"/>
    <w:rsid w:val="003F27EE"/>
    <w:rsid w:val="00404F61"/>
    <w:rsid w:val="00406890"/>
    <w:rsid w:val="00421635"/>
    <w:rsid w:val="00425FC3"/>
    <w:rsid w:val="004278DD"/>
    <w:rsid w:val="00427A95"/>
    <w:rsid w:val="00427B95"/>
    <w:rsid w:val="004402EF"/>
    <w:rsid w:val="00456AB0"/>
    <w:rsid w:val="0048239A"/>
    <w:rsid w:val="00497B0B"/>
    <w:rsid w:val="004A101A"/>
    <w:rsid w:val="004B2575"/>
    <w:rsid w:val="004B65CA"/>
    <w:rsid w:val="004C0B17"/>
    <w:rsid w:val="004C3F83"/>
    <w:rsid w:val="004C7B2C"/>
    <w:rsid w:val="004D774C"/>
    <w:rsid w:val="004E4F37"/>
    <w:rsid w:val="004E569B"/>
    <w:rsid w:val="004E67EB"/>
    <w:rsid w:val="00500DF0"/>
    <w:rsid w:val="00512AF9"/>
    <w:rsid w:val="00514165"/>
    <w:rsid w:val="00516CB3"/>
    <w:rsid w:val="00517B28"/>
    <w:rsid w:val="00523DEC"/>
    <w:rsid w:val="00534B43"/>
    <w:rsid w:val="005409F8"/>
    <w:rsid w:val="00542D14"/>
    <w:rsid w:val="00547904"/>
    <w:rsid w:val="005508B9"/>
    <w:rsid w:val="005638A0"/>
    <w:rsid w:val="00565874"/>
    <w:rsid w:val="00567EB4"/>
    <w:rsid w:val="00580679"/>
    <w:rsid w:val="00584CD1"/>
    <w:rsid w:val="00584ED3"/>
    <w:rsid w:val="00590E42"/>
    <w:rsid w:val="00595287"/>
    <w:rsid w:val="005A2B44"/>
    <w:rsid w:val="005A364F"/>
    <w:rsid w:val="005A79F5"/>
    <w:rsid w:val="005B0903"/>
    <w:rsid w:val="005B7F3A"/>
    <w:rsid w:val="005C6E7E"/>
    <w:rsid w:val="005D3FF5"/>
    <w:rsid w:val="005D5B4D"/>
    <w:rsid w:val="005D6328"/>
    <w:rsid w:val="005F5D97"/>
    <w:rsid w:val="0060246C"/>
    <w:rsid w:val="006041E4"/>
    <w:rsid w:val="00605D40"/>
    <w:rsid w:val="00612166"/>
    <w:rsid w:val="006206D1"/>
    <w:rsid w:val="006248A5"/>
    <w:rsid w:val="00630013"/>
    <w:rsid w:val="0063788A"/>
    <w:rsid w:val="006428C8"/>
    <w:rsid w:val="00643413"/>
    <w:rsid w:val="00650EF1"/>
    <w:rsid w:val="006705D1"/>
    <w:rsid w:val="00676698"/>
    <w:rsid w:val="006908DC"/>
    <w:rsid w:val="006A532F"/>
    <w:rsid w:val="006A5E1F"/>
    <w:rsid w:val="006C4298"/>
    <w:rsid w:val="006D7047"/>
    <w:rsid w:val="006E7DB0"/>
    <w:rsid w:val="006F7B80"/>
    <w:rsid w:val="00707236"/>
    <w:rsid w:val="00713D5C"/>
    <w:rsid w:val="0071573D"/>
    <w:rsid w:val="007179ED"/>
    <w:rsid w:val="00737359"/>
    <w:rsid w:val="00745E6F"/>
    <w:rsid w:val="0075100E"/>
    <w:rsid w:val="00755FC8"/>
    <w:rsid w:val="007566E4"/>
    <w:rsid w:val="00763B90"/>
    <w:rsid w:val="00763E78"/>
    <w:rsid w:val="00777DE1"/>
    <w:rsid w:val="00781426"/>
    <w:rsid w:val="007B09DB"/>
    <w:rsid w:val="007D1A65"/>
    <w:rsid w:val="007D48F4"/>
    <w:rsid w:val="007E4403"/>
    <w:rsid w:val="007F1875"/>
    <w:rsid w:val="007F220D"/>
    <w:rsid w:val="007F3AEC"/>
    <w:rsid w:val="007F4368"/>
    <w:rsid w:val="00805B6D"/>
    <w:rsid w:val="008079F3"/>
    <w:rsid w:val="00811288"/>
    <w:rsid w:val="0081506F"/>
    <w:rsid w:val="0082201B"/>
    <w:rsid w:val="00830390"/>
    <w:rsid w:val="00834944"/>
    <w:rsid w:val="00837686"/>
    <w:rsid w:val="00841D5C"/>
    <w:rsid w:val="00844A04"/>
    <w:rsid w:val="008525A8"/>
    <w:rsid w:val="00855004"/>
    <w:rsid w:val="008571D4"/>
    <w:rsid w:val="00865EFD"/>
    <w:rsid w:val="00873FE6"/>
    <w:rsid w:val="008759F8"/>
    <w:rsid w:val="0087615B"/>
    <w:rsid w:val="00882678"/>
    <w:rsid w:val="008937B8"/>
    <w:rsid w:val="008939A8"/>
    <w:rsid w:val="008A74CF"/>
    <w:rsid w:val="008B2203"/>
    <w:rsid w:val="008B4FC9"/>
    <w:rsid w:val="008B6683"/>
    <w:rsid w:val="008C076B"/>
    <w:rsid w:val="008C1416"/>
    <w:rsid w:val="008C18F7"/>
    <w:rsid w:val="008C27CB"/>
    <w:rsid w:val="008C5AB9"/>
    <w:rsid w:val="008D1025"/>
    <w:rsid w:val="008D256F"/>
    <w:rsid w:val="008E72FA"/>
    <w:rsid w:val="008F037E"/>
    <w:rsid w:val="008F15FB"/>
    <w:rsid w:val="008F198E"/>
    <w:rsid w:val="008F6809"/>
    <w:rsid w:val="00905C1A"/>
    <w:rsid w:val="00913BA8"/>
    <w:rsid w:val="009245AB"/>
    <w:rsid w:val="009272B8"/>
    <w:rsid w:val="00932424"/>
    <w:rsid w:val="0094221C"/>
    <w:rsid w:val="0094343C"/>
    <w:rsid w:val="00946C83"/>
    <w:rsid w:val="00961BF9"/>
    <w:rsid w:val="00966E65"/>
    <w:rsid w:val="0097556A"/>
    <w:rsid w:val="00975651"/>
    <w:rsid w:val="00980B1E"/>
    <w:rsid w:val="009940B8"/>
    <w:rsid w:val="009C0E3E"/>
    <w:rsid w:val="009C1FDB"/>
    <w:rsid w:val="009C3B80"/>
    <w:rsid w:val="009D18DA"/>
    <w:rsid w:val="009F775D"/>
    <w:rsid w:val="00A01C06"/>
    <w:rsid w:val="00A06F82"/>
    <w:rsid w:val="00A1072E"/>
    <w:rsid w:val="00A14649"/>
    <w:rsid w:val="00A167CD"/>
    <w:rsid w:val="00A217F4"/>
    <w:rsid w:val="00A377D3"/>
    <w:rsid w:val="00A42835"/>
    <w:rsid w:val="00A45082"/>
    <w:rsid w:val="00A521C4"/>
    <w:rsid w:val="00A56F4F"/>
    <w:rsid w:val="00A62F63"/>
    <w:rsid w:val="00A7227F"/>
    <w:rsid w:val="00A8405D"/>
    <w:rsid w:val="00A84755"/>
    <w:rsid w:val="00A856EA"/>
    <w:rsid w:val="00A935B8"/>
    <w:rsid w:val="00A9515C"/>
    <w:rsid w:val="00A97CCC"/>
    <w:rsid w:val="00AA50BD"/>
    <w:rsid w:val="00AA751E"/>
    <w:rsid w:val="00AB0AEA"/>
    <w:rsid w:val="00AC4247"/>
    <w:rsid w:val="00B0569C"/>
    <w:rsid w:val="00B1260E"/>
    <w:rsid w:val="00B36CF8"/>
    <w:rsid w:val="00B36F14"/>
    <w:rsid w:val="00B43065"/>
    <w:rsid w:val="00B4337F"/>
    <w:rsid w:val="00B5027A"/>
    <w:rsid w:val="00B66727"/>
    <w:rsid w:val="00B87E48"/>
    <w:rsid w:val="00BA0AB5"/>
    <w:rsid w:val="00BA11EF"/>
    <w:rsid w:val="00BB6432"/>
    <w:rsid w:val="00BD1729"/>
    <w:rsid w:val="00BE572D"/>
    <w:rsid w:val="00BE6D22"/>
    <w:rsid w:val="00BF009E"/>
    <w:rsid w:val="00BF1114"/>
    <w:rsid w:val="00BF4FEF"/>
    <w:rsid w:val="00BF5305"/>
    <w:rsid w:val="00BF7BDE"/>
    <w:rsid w:val="00C16595"/>
    <w:rsid w:val="00C235FC"/>
    <w:rsid w:val="00C3050B"/>
    <w:rsid w:val="00C32BB9"/>
    <w:rsid w:val="00C35F8A"/>
    <w:rsid w:val="00C5513B"/>
    <w:rsid w:val="00C664A6"/>
    <w:rsid w:val="00C70970"/>
    <w:rsid w:val="00C7765B"/>
    <w:rsid w:val="00CB069A"/>
    <w:rsid w:val="00CB2BD4"/>
    <w:rsid w:val="00CB3A1B"/>
    <w:rsid w:val="00CB70E4"/>
    <w:rsid w:val="00CD60B9"/>
    <w:rsid w:val="00CE25E1"/>
    <w:rsid w:val="00CE7F6E"/>
    <w:rsid w:val="00D016A1"/>
    <w:rsid w:val="00D107C9"/>
    <w:rsid w:val="00D13D6D"/>
    <w:rsid w:val="00D25858"/>
    <w:rsid w:val="00D269F3"/>
    <w:rsid w:val="00D27571"/>
    <w:rsid w:val="00D31A6E"/>
    <w:rsid w:val="00D379A1"/>
    <w:rsid w:val="00D451F5"/>
    <w:rsid w:val="00D53B6B"/>
    <w:rsid w:val="00D57254"/>
    <w:rsid w:val="00D6189A"/>
    <w:rsid w:val="00D64380"/>
    <w:rsid w:val="00D74C28"/>
    <w:rsid w:val="00D832D0"/>
    <w:rsid w:val="00D879F1"/>
    <w:rsid w:val="00DA2940"/>
    <w:rsid w:val="00DA45BC"/>
    <w:rsid w:val="00DD53DC"/>
    <w:rsid w:val="00DD711F"/>
    <w:rsid w:val="00DE196C"/>
    <w:rsid w:val="00DE6036"/>
    <w:rsid w:val="00DF641B"/>
    <w:rsid w:val="00E0547F"/>
    <w:rsid w:val="00E063EC"/>
    <w:rsid w:val="00E1331D"/>
    <w:rsid w:val="00E15A6D"/>
    <w:rsid w:val="00E16F77"/>
    <w:rsid w:val="00E2292C"/>
    <w:rsid w:val="00E31913"/>
    <w:rsid w:val="00E32D25"/>
    <w:rsid w:val="00E4545B"/>
    <w:rsid w:val="00E45723"/>
    <w:rsid w:val="00E5075C"/>
    <w:rsid w:val="00E56180"/>
    <w:rsid w:val="00E57BA1"/>
    <w:rsid w:val="00E64D05"/>
    <w:rsid w:val="00E6525A"/>
    <w:rsid w:val="00E67936"/>
    <w:rsid w:val="00E77784"/>
    <w:rsid w:val="00E86DEF"/>
    <w:rsid w:val="00E90CBA"/>
    <w:rsid w:val="00EB3FE6"/>
    <w:rsid w:val="00EB44B6"/>
    <w:rsid w:val="00EB4C5E"/>
    <w:rsid w:val="00EC0D24"/>
    <w:rsid w:val="00EC11D0"/>
    <w:rsid w:val="00EC386E"/>
    <w:rsid w:val="00EC5878"/>
    <w:rsid w:val="00EE5940"/>
    <w:rsid w:val="00EE7509"/>
    <w:rsid w:val="00EF0F32"/>
    <w:rsid w:val="00EF0F83"/>
    <w:rsid w:val="00F00204"/>
    <w:rsid w:val="00F00882"/>
    <w:rsid w:val="00F05DED"/>
    <w:rsid w:val="00F17C14"/>
    <w:rsid w:val="00F219D5"/>
    <w:rsid w:val="00F221B0"/>
    <w:rsid w:val="00F40A22"/>
    <w:rsid w:val="00F43A8E"/>
    <w:rsid w:val="00F56113"/>
    <w:rsid w:val="00F6656F"/>
    <w:rsid w:val="00F66B90"/>
    <w:rsid w:val="00F823A2"/>
    <w:rsid w:val="00F908F9"/>
    <w:rsid w:val="00F91BB4"/>
    <w:rsid w:val="00FB36DE"/>
    <w:rsid w:val="00FB7794"/>
    <w:rsid w:val="00FC0D3A"/>
    <w:rsid w:val="00FC1047"/>
    <w:rsid w:val="00FC5FEA"/>
    <w:rsid w:val="00FD1B08"/>
    <w:rsid w:val="00FD34FF"/>
    <w:rsid w:val="00FD5495"/>
    <w:rsid w:val="00FE128D"/>
    <w:rsid w:val="00FE1435"/>
    <w:rsid w:val="00FE7689"/>
    <w:rsid w:val="00FF40EC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8E6522"/>
  <w15:docId w15:val="{52AC1260-D3FC-4FAA-A1EC-F5D8F8D9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13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F56113"/>
    <w:pPr>
      <w:keepNext/>
      <w:spacing w:before="960" w:after="960"/>
      <w:jc w:val="center"/>
      <w:outlineLvl w:val="0"/>
    </w:pPr>
    <w:rPr>
      <w:b/>
      <w:bCs/>
      <w:spacing w:val="60"/>
      <w:w w:val="150"/>
      <w:sz w:val="32"/>
      <w:szCs w:val="32"/>
    </w:rPr>
  </w:style>
  <w:style w:type="paragraph" w:styleId="Ttulo2">
    <w:name w:val="heading 2"/>
    <w:basedOn w:val="Normal"/>
    <w:next w:val="Normal"/>
    <w:qFormat/>
    <w:rsid w:val="00F56113"/>
    <w:pPr>
      <w:keepNext/>
      <w:jc w:val="center"/>
      <w:outlineLvl w:val="1"/>
    </w:pPr>
    <w:rPr>
      <w:b/>
      <w:bCs/>
      <w:color w:val="FF0000"/>
    </w:rPr>
  </w:style>
  <w:style w:type="paragraph" w:styleId="Ttulo3">
    <w:name w:val="heading 3"/>
    <w:basedOn w:val="Normal"/>
    <w:next w:val="Normal"/>
    <w:qFormat/>
    <w:rsid w:val="00F56113"/>
    <w:pPr>
      <w:keepNext/>
      <w:spacing w:before="120"/>
      <w:ind w:firstLine="340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rsid w:val="00F56113"/>
    <w:pPr>
      <w:jc w:val="center"/>
    </w:pPr>
    <w:rPr>
      <w:b/>
      <w:bCs/>
      <w:caps/>
      <w:sz w:val="22"/>
      <w:szCs w:val="22"/>
    </w:rPr>
  </w:style>
  <w:style w:type="paragraph" w:styleId="Cabealho">
    <w:name w:val="header"/>
    <w:basedOn w:val="Normal"/>
    <w:link w:val="CabealhoChar"/>
    <w:rsid w:val="00F56113"/>
    <w:pPr>
      <w:tabs>
        <w:tab w:val="center" w:pos="4419"/>
        <w:tab w:val="right" w:pos="8838"/>
      </w:tabs>
    </w:pPr>
    <w:rPr>
      <w:caps/>
      <w:sz w:val="22"/>
      <w:szCs w:val="22"/>
    </w:rPr>
  </w:style>
  <w:style w:type="paragraph" w:customStyle="1" w:styleId="DadosCadastrais">
    <w:name w:val="Dados Cadastrais"/>
    <w:basedOn w:val="Normal"/>
    <w:qFormat/>
    <w:rsid w:val="00F56113"/>
    <w:pPr>
      <w:tabs>
        <w:tab w:val="right" w:pos="8505"/>
      </w:tabs>
    </w:pPr>
    <w:rPr>
      <w:caps/>
    </w:rPr>
  </w:style>
  <w:style w:type="paragraph" w:customStyle="1" w:styleId="Ementa-Ttulo">
    <w:name w:val="Ementa - Título"/>
    <w:basedOn w:val="Normal"/>
    <w:rsid w:val="00F56113"/>
    <w:pPr>
      <w:ind w:left="2835"/>
    </w:pPr>
    <w:rPr>
      <w:b/>
      <w:bCs/>
      <w:caps/>
      <w:sz w:val="22"/>
      <w:szCs w:val="22"/>
    </w:rPr>
  </w:style>
  <w:style w:type="paragraph" w:customStyle="1" w:styleId="JulgadorDecisorde1Grau">
    <w:name w:val="Julgador Decisor de 1º Grau"/>
    <w:basedOn w:val="Normal"/>
    <w:rsid w:val="00F56113"/>
  </w:style>
  <w:style w:type="paragraph" w:styleId="Rodap">
    <w:name w:val="footer"/>
    <w:basedOn w:val="Normal"/>
    <w:rsid w:val="00F56113"/>
    <w:pPr>
      <w:tabs>
        <w:tab w:val="center" w:pos="4253"/>
        <w:tab w:val="right" w:pos="8505"/>
      </w:tabs>
    </w:pPr>
  </w:style>
  <w:style w:type="paragraph" w:customStyle="1" w:styleId="TtuloPrincipal">
    <w:name w:val="Título Principal"/>
    <w:basedOn w:val="Ttulo1"/>
    <w:qFormat/>
    <w:rsid w:val="008C076B"/>
    <w:pPr>
      <w:spacing w:before="240" w:after="60" w:line="360" w:lineRule="auto"/>
    </w:pPr>
    <w:rPr>
      <w:sz w:val="28"/>
      <w:szCs w:val="28"/>
    </w:rPr>
  </w:style>
  <w:style w:type="character" w:styleId="Nmerodepgina">
    <w:name w:val="page number"/>
    <w:basedOn w:val="Fontepargpadro"/>
    <w:rsid w:val="00F56113"/>
  </w:style>
  <w:style w:type="paragraph" w:styleId="Citao">
    <w:name w:val="Quote"/>
    <w:basedOn w:val="Normal"/>
    <w:qFormat/>
    <w:rsid w:val="00A45082"/>
    <w:pPr>
      <w:spacing w:after="60"/>
      <w:ind w:left="2835"/>
    </w:pPr>
    <w:rPr>
      <w:i/>
      <w:iCs/>
      <w:sz w:val="22"/>
      <w:szCs w:val="22"/>
    </w:rPr>
  </w:style>
  <w:style w:type="paragraph" w:customStyle="1" w:styleId="CitaodeCitao">
    <w:name w:val="Citação de Citação"/>
    <w:basedOn w:val="Citao"/>
    <w:rsid w:val="00F56113"/>
    <w:pPr>
      <w:ind w:left="4253"/>
    </w:pPr>
  </w:style>
  <w:style w:type="paragraph" w:customStyle="1" w:styleId="Ementa-Corpo">
    <w:name w:val="Ementa - Corpo"/>
    <w:basedOn w:val="CitaodeCitao"/>
    <w:rsid w:val="00F56113"/>
    <w:pPr>
      <w:spacing w:after="0"/>
      <w:ind w:left="2835"/>
    </w:pPr>
    <w:rPr>
      <w:b/>
      <w:bCs/>
      <w:i w:val="0"/>
      <w:iCs w:val="0"/>
    </w:rPr>
  </w:style>
  <w:style w:type="paragraph" w:customStyle="1" w:styleId="Transcrio-dennciaeoutros">
    <w:name w:val="Transcrição - denúncia e outros"/>
    <w:basedOn w:val="Normal"/>
    <w:rsid w:val="00F56113"/>
    <w:pPr>
      <w:ind w:left="1134" w:firstLine="567"/>
    </w:pPr>
    <w:rPr>
      <w:i/>
      <w:iCs/>
    </w:rPr>
  </w:style>
  <w:style w:type="paragraph" w:customStyle="1" w:styleId="PargrafoNormal">
    <w:name w:val="Parágrafo Normal"/>
    <w:basedOn w:val="Normal"/>
    <w:qFormat/>
    <w:rsid w:val="001A2B67"/>
    <w:pPr>
      <w:spacing w:after="60" w:line="360" w:lineRule="auto"/>
      <w:ind w:firstLine="1418"/>
    </w:pPr>
  </w:style>
  <w:style w:type="paragraph" w:customStyle="1" w:styleId="NomeJulgadorPadro">
    <w:name w:val="Nome Julgador Padrão"/>
    <w:basedOn w:val="Normal"/>
    <w:qFormat/>
    <w:rsid w:val="004C7B2C"/>
    <w:pPr>
      <w:spacing w:after="60" w:line="360" w:lineRule="auto"/>
    </w:pPr>
    <w:rPr>
      <w:b/>
      <w:bCs/>
      <w:caps/>
    </w:rPr>
  </w:style>
  <w:style w:type="paragraph" w:styleId="Textodebalo">
    <w:name w:val="Balloon Text"/>
    <w:basedOn w:val="Normal"/>
    <w:semiHidden/>
    <w:rsid w:val="008F15FB"/>
    <w:rPr>
      <w:rFonts w:ascii="Tahoma" w:hAnsi="Tahoma" w:cs="Tahoma"/>
      <w:sz w:val="16"/>
      <w:szCs w:val="16"/>
    </w:rPr>
  </w:style>
  <w:style w:type="paragraph" w:customStyle="1" w:styleId="padro">
    <w:name w:val="padrão"/>
    <w:rsid w:val="0083039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6" w:firstLine="1582"/>
      <w:jc w:val="both"/>
    </w:pPr>
    <w:rPr>
      <w:snapToGrid w:val="0"/>
      <w:color w:val="000000"/>
    </w:rPr>
  </w:style>
  <w:style w:type="character" w:customStyle="1" w:styleId="textogeral1">
    <w:name w:val="texto_geral1"/>
    <w:qFormat/>
    <w:rsid w:val="00830390"/>
    <w:rPr>
      <w:rFonts w:ascii="Arial" w:hAnsi="Arial" w:cs="Arial" w:hint="default"/>
      <w:color w:val="000000"/>
      <w:sz w:val="24"/>
      <w:szCs w:val="24"/>
    </w:rPr>
  </w:style>
  <w:style w:type="paragraph" w:styleId="TextosemFormatao">
    <w:name w:val="Plain Text"/>
    <w:basedOn w:val="Normal"/>
    <w:rsid w:val="00830390"/>
    <w:pPr>
      <w:jc w:val="left"/>
    </w:pPr>
    <w:rPr>
      <w:rFonts w:ascii="Courier New" w:hAnsi="Courier New" w:cs="Times New Roman"/>
      <w:sz w:val="20"/>
      <w:szCs w:val="20"/>
    </w:rPr>
  </w:style>
  <w:style w:type="paragraph" w:customStyle="1" w:styleId="PargrafoNormalCharChar">
    <w:name w:val="Parágrafo Normal Char Char"/>
    <w:basedOn w:val="Normal"/>
    <w:link w:val="PargrafoNormalCharCharChar"/>
    <w:rsid w:val="00830390"/>
    <w:pPr>
      <w:spacing w:after="60" w:line="360" w:lineRule="auto"/>
      <w:ind w:firstLine="1418"/>
    </w:pPr>
  </w:style>
  <w:style w:type="character" w:customStyle="1" w:styleId="PargrafoNormalCharCharChar">
    <w:name w:val="Parágrafo Normal Char Char Char"/>
    <w:link w:val="PargrafoNormalCharChar"/>
    <w:rsid w:val="0083039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PargrafoNormalChar">
    <w:name w:val="Parágrafo Normal Char"/>
    <w:basedOn w:val="Normal"/>
    <w:link w:val="PargrafoNormalCharChar1"/>
    <w:rsid w:val="00830390"/>
    <w:pPr>
      <w:spacing w:after="60" w:line="360" w:lineRule="auto"/>
      <w:ind w:firstLine="1418"/>
    </w:pPr>
  </w:style>
  <w:style w:type="character" w:customStyle="1" w:styleId="PargrafoNormalCharChar1">
    <w:name w:val="Parágrafo Normal Char Char1"/>
    <w:link w:val="PargrafoNormalChar"/>
    <w:rsid w:val="00830390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2247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4705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ssinaturaChar">
    <w:name w:val="Assinatura Char"/>
    <w:basedOn w:val="Fontepargpadro"/>
    <w:link w:val="Assinatura"/>
    <w:qFormat/>
    <w:rsid w:val="00BF7BDE"/>
    <w:rPr>
      <w:rFonts w:ascii="Arial" w:hAnsi="Arial" w:cs="Arial"/>
      <w:b/>
      <w:bCs/>
      <w:caps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56AB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56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D256F"/>
    <w:rPr>
      <w:rFonts w:ascii="Arial" w:hAnsi="Arial" w:cs="Arial"/>
    </w:rPr>
  </w:style>
  <w:style w:type="character" w:styleId="Refdenotaderodap">
    <w:name w:val="footnote reference"/>
    <w:basedOn w:val="Fontepargpadro"/>
    <w:semiHidden/>
    <w:unhideWhenUsed/>
    <w:rsid w:val="008D256F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1435"/>
    <w:rPr>
      <w:color w:val="605E5C"/>
      <w:shd w:val="clear" w:color="auto" w:fill="E1DFDD"/>
    </w:rPr>
  </w:style>
  <w:style w:type="character" w:customStyle="1" w:styleId="ncoradanotaderodap">
    <w:name w:val="Âncora da nota de rodapé"/>
    <w:rsid w:val="000F691C"/>
    <w:rPr>
      <w:vertAlign w:val="superscript"/>
    </w:rPr>
  </w:style>
  <w:style w:type="character" w:customStyle="1" w:styleId="Caracteresdenotaderodap">
    <w:name w:val="Caracteres de nota de rodapé"/>
    <w:qFormat/>
    <w:rsid w:val="000F691C"/>
  </w:style>
  <w:style w:type="paragraph" w:customStyle="1" w:styleId="western">
    <w:name w:val="western"/>
    <w:basedOn w:val="Normal"/>
    <w:qFormat/>
    <w:rsid w:val="000F691C"/>
    <w:pPr>
      <w:suppressAutoHyphens/>
      <w:spacing w:beforeAutospacing="1" w:after="142" w:line="288" w:lineRule="auto"/>
    </w:pPr>
    <w:rPr>
      <w:color w:val="00000A"/>
    </w:rPr>
  </w:style>
  <w:style w:type="paragraph" w:styleId="NormalWeb">
    <w:name w:val="Normal (Web)"/>
    <w:basedOn w:val="Normal"/>
    <w:uiPriority w:val="99"/>
    <w:unhideWhenUsed/>
    <w:qFormat/>
    <w:rsid w:val="000F691C"/>
    <w:pPr>
      <w:suppressAutoHyphens/>
      <w:spacing w:beforeAutospacing="1" w:after="142" w:line="288" w:lineRule="auto"/>
    </w:pPr>
    <w:rPr>
      <w:rFonts w:ascii="Times New Roman" w:hAnsi="Times New Roman" w:cs="Times New Roman"/>
      <w:color w:val="00000A"/>
    </w:rPr>
  </w:style>
  <w:style w:type="character" w:customStyle="1" w:styleId="CabealhoChar">
    <w:name w:val="Cabeçalho Char"/>
    <w:basedOn w:val="Fontepargpadro"/>
    <w:link w:val="Cabealho"/>
    <w:qFormat/>
    <w:rsid w:val="00B66727"/>
    <w:rPr>
      <w:rFonts w:ascii="Arial" w:hAnsi="Arial" w:cs="Arial"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3417-9385-4471-922F-A5428CA5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&lt;NÚMERODETOKENSNODOCUMENTO \18&gt;&lt;COMPOSIÇÃODEACÓRDÃOEMENTA \TEXTO="(INSIRA AQUI O TÍTULO DA EMENTA)^P^P(Insira aqui o texto da</vt:lpstr>
    </vt:vector>
  </TitlesOfParts>
  <Company>Tribunal de Justiça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&lt;NÚMERODETOKENSNODOCUMENTO \18&gt;&lt;COMPOSIÇÃODEACÓRDÃOEMENTA \TEXTO="(INSIRA AQUI O TÍTULO DA EMENTA)^P^P(Insira aqui o texto da</dc:title>
  <dc:creator>Tribunal de Justiça</dc:creator>
  <cp:lastModifiedBy>Leoni</cp:lastModifiedBy>
  <cp:revision>3</cp:revision>
  <cp:lastPrinted>2018-04-10T14:22:00Z</cp:lastPrinted>
  <dcterms:created xsi:type="dcterms:W3CDTF">2021-09-22T18:16:00Z</dcterms:created>
  <dcterms:modified xsi:type="dcterms:W3CDTF">2021-09-22T18:21:00Z</dcterms:modified>
</cp:coreProperties>
</file>