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FC254" w14:textId="454E3F11" w:rsidR="00AB3094" w:rsidRPr="00F44F98" w:rsidRDefault="00AB3094" w:rsidP="003D3FA2">
      <w:pPr>
        <w:pStyle w:val="western"/>
        <w:spacing w:after="0" w:line="240" w:lineRule="auto"/>
        <w:ind w:left="2835"/>
        <w:rPr>
          <w:b/>
          <w:bCs/>
        </w:rPr>
      </w:pPr>
      <w:r w:rsidRPr="00F44F98">
        <w:rPr>
          <w:b/>
          <w:bCs/>
        </w:rPr>
        <w:t xml:space="preserve">RECURSO. </w:t>
      </w:r>
      <w:r w:rsidR="00A360D9" w:rsidRPr="00F44F98">
        <w:rPr>
          <w:b/>
          <w:bCs/>
        </w:rPr>
        <w:t xml:space="preserve">PEDIDO DE INFORMAÇÃO. </w:t>
      </w:r>
      <w:r w:rsidR="001D5305" w:rsidRPr="00F44F98">
        <w:rPr>
          <w:b/>
          <w:bCs/>
        </w:rPr>
        <w:t>SECRETARIA DA SAÚDE – SE</w:t>
      </w:r>
      <w:r w:rsidR="00F7691B">
        <w:rPr>
          <w:b/>
          <w:bCs/>
        </w:rPr>
        <w:t>S</w:t>
      </w:r>
      <w:r w:rsidR="001D5305" w:rsidRPr="00F44F98">
        <w:rPr>
          <w:b/>
          <w:bCs/>
        </w:rPr>
        <w:t xml:space="preserve">. </w:t>
      </w:r>
      <w:r w:rsidR="00433A2D" w:rsidRPr="00F44F98">
        <w:rPr>
          <w:b/>
          <w:bCs/>
        </w:rPr>
        <w:t xml:space="preserve">SOLICITAÇÃO DE CONSIDERAÇÃO QUANTO À CONCESSÃO DE ADICIONAL DE PENOSIDADE. </w:t>
      </w:r>
      <w:r w:rsidR="0062199F" w:rsidRPr="00F44F98">
        <w:rPr>
          <w:b/>
          <w:bCs/>
        </w:rPr>
        <w:t>FORNECIMENTO DAS INFORMAÇÕES CABÍVEIS. PEDIDO DE ANÁLISE DE PROCESSO ADMINISTRATIVO.</w:t>
      </w:r>
      <w:r w:rsidR="003D3FA2" w:rsidRPr="00F44F98">
        <w:rPr>
          <w:b/>
          <w:bCs/>
        </w:rPr>
        <w:t xml:space="preserve"> INCIDÊNCIA DA SÚMULA CMRI Nº 03. </w:t>
      </w:r>
      <w:r w:rsidR="00E30C40" w:rsidRPr="00F44F98">
        <w:rPr>
          <w:b/>
          <w:bCs/>
          <w:color w:val="000000"/>
        </w:rPr>
        <w:t xml:space="preserve">RECURSO </w:t>
      </w:r>
      <w:r w:rsidR="001D5305" w:rsidRPr="00F44F98">
        <w:rPr>
          <w:b/>
          <w:bCs/>
          <w:color w:val="000000"/>
        </w:rPr>
        <w:t xml:space="preserve">NÃO CONHECIDO. </w:t>
      </w:r>
    </w:p>
    <w:p w14:paraId="6FFFCFEE" w14:textId="77777777" w:rsidR="00830390" w:rsidRDefault="00830390" w:rsidP="00830390">
      <w:pPr>
        <w:rPr>
          <w:b/>
          <w:color w:val="000000" w:themeColor="text1"/>
        </w:rPr>
      </w:pPr>
    </w:p>
    <w:p w14:paraId="43D8D486" w14:textId="77777777" w:rsidR="00AB3094" w:rsidRDefault="00AB3094" w:rsidP="00830390"/>
    <w:tbl>
      <w:tblPr>
        <w:tblW w:w="0" w:type="auto"/>
        <w:tblLayout w:type="fixed"/>
        <w:tblCellMar>
          <w:left w:w="70" w:type="dxa"/>
          <w:right w:w="70" w:type="dxa"/>
        </w:tblCellMar>
        <w:tblLook w:val="0000" w:firstRow="0" w:lastRow="0" w:firstColumn="0" w:lastColumn="0" w:noHBand="0" w:noVBand="0"/>
      </w:tblPr>
      <w:tblGrid>
        <w:gridCol w:w="4322"/>
        <w:gridCol w:w="4322"/>
      </w:tblGrid>
      <w:tr w:rsidR="00830390" w14:paraId="1A7659AD" w14:textId="77777777">
        <w:tc>
          <w:tcPr>
            <w:tcW w:w="4322" w:type="dxa"/>
          </w:tcPr>
          <w:p w14:paraId="705DE448" w14:textId="77777777" w:rsidR="00830390" w:rsidRDefault="0063788A" w:rsidP="00830390">
            <w:pPr>
              <w:pStyle w:val="DadosCadastrais"/>
            </w:pPr>
            <w:r>
              <w:t>RECURSO</w:t>
            </w:r>
          </w:p>
          <w:p w14:paraId="5D0B828F" w14:textId="77777777" w:rsidR="00830390" w:rsidRDefault="00830390" w:rsidP="00830390">
            <w:pPr>
              <w:pStyle w:val="DadosCadastrais"/>
            </w:pPr>
          </w:p>
        </w:tc>
        <w:tc>
          <w:tcPr>
            <w:tcW w:w="4322" w:type="dxa"/>
          </w:tcPr>
          <w:p w14:paraId="1D9C9113" w14:textId="5790C757" w:rsidR="00830390" w:rsidRDefault="005767B7" w:rsidP="005767B7">
            <w:pPr>
              <w:pStyle w:val="DadosCadastrais"/>
              <w:tabs>
                <w:tab w:val="left" w:pos="975"/>
              </w:tabs>
            </w:pPr>
            <w:r>
              <w:tab/>
            </w:r>
          </w:p>
        </w:tc>
      </w:tr>
      <w:tr w:rsidR="00830390" w14:paraId="6959C5ED" w14:textId="77777777">
        <w:tc>
          <w:tcPr>
            <w:tcW w:w="4322" w:type="dxa"/>
          </w:tcPr>
          <w:p w14:paraId="495AF82C" w14:textId="181811ED" w:rsidR="00830390" w:rsidRPr="00AB3094" w:rsidRDefault="0063788A" w:rsidP="008F1047">
            <w:pPr>
              <w:pStyle w:val="DadosCadastrais"/>
            </w:pPr>
            <w:r w:rsidRPr="00AB3094">
              <w:t xml:space="preserve">DEMANDA </w:t>
            </w:r>
            <w:r w:rsidR="00830390" w:rsidRPr="00AB3094">
              <w:t xml:space="preserve">Nº </w:t>
            </w:r>
            <w:r w:rsidR="00D32582">
              <w:t>4</w:t>
            </w:r>
            <w:r w:rsidR="00B71216">
              <w:t>9</w:t>
            </w:r>
            <w:r w:rsidR="00D32582">
              <w:t>.</w:t>
            </w:r>
            <w:r w:rsidR="00B71216">
              <w:t>775</w:t>
            </w:r>
          </w:p>
        </w:tc>
        <w:tc>
          <w:tcPr>
            <w:tcW w:w="4322" w:type="dxa"/>
          </w:tcPr>
          <w:p w14:paraId="41EF7DE9" w14:textId="2A3E397B" w:rsidR="00830390" w:rsidRPr="00AB3094" w:rsidRDefault="00B71216" w:rsidP="009D18DA">
            <w:pPr>
              <w:pStyle w:val="DadosCadastrais"/>
              <w:jc w:val="right"/>
            </w:pPr>
            <w:r>
              <w:t>ses</w:t>
            </w:r>
          </w:p>
          <w:p w14:paraId="1BBE29E4" w14:textId="77777777" w:rsidR="009D18DA" w:rsidRPr="00AB3094" w:rsidRDefault="009D18DA" w:rsidP="00AB3094">
            <w:pPr>
              <w:pStyle w:val="DadosCadastrais"/>
            </w:pPr>
          </w:p>
        </w:tc>
      </w:tr>
      <w:tr w:rsidR="00830390" w14:paraId="43E231F1" w14:textId="77777777">
        <w:tc>
          <w:tcPr>
            <w:tcW w:w="4322" w:type="dxa"/>
          </w:tcPr>
          <w:p w14:paraId="2351F54B" w14:textId="69CC2412" w:rsidR="00830390" w:rsidRPr="00AB3094" w:rsidRDefault="005767B7" w:rsidP="00AB3094">
            <w:pPr>
              <w:pStyle w:val="DadosCadastrais"/>
            </w:pPr>
            <w:r>
              <w:t>sigilo</w:t>
            </w:r>
          </w:p>
          <w:p w14:paraId="1A3BF339" w14:textId="77777777" w:rsidR="00AB3094" w:rsidRPr="00AB3094" w:rsidRDefault="00AB3094" w:rsidP="00AB3094">
            <w:pPr>
              <w:pStyle w:val="DadosCadastrais"/>
            </w:pPr>
          </w:p>
        </w:tc>
        <w:tc>
          <w:tcPr>
            <w:tcW w:w="4322" w:type="dxa"/>
          </w:tcPr>
          <w:p w14:paraId="08EE954C" w14:textId="77777777" w:rsidR="00830390" w:rsidRPr="00AB3094" w:rsidRDefault="0063788A" w:rsidP="00C7765B">
            <w:pPr>
              <w:pStyle w:val="DadosCadastrais"/>
              <w:jc w:val="right"/>
            </w:pPr>
            <w:r w:rsidRPr="00AB3094">
              <w:t>RECORRENTE</w:t>
            </w:r>
          </w:p>
        </w:tc>
      </w:tr>
      <w:tr w:rsidR="00830390" w14:paraId="1919D368" w14:textId="77777777">
        <w:tc>
          <w:tcPr>
            <w:tcW w:w="4322" w:type="dxa"/>
          </w:tcPr>
          <w:p w14:paraId="57A2C045" w14:textId="77777777" w:rsidR="00830390" w:rsidRDefault="00830390" w:rsidP="00830390">
            <w:pPr>
              <w:pStyle w:val="DadosCadastrais"/>
            </w:pPr>
          </w:p>
        </w:tc>
        <w:tc>
          <w:tcPr>
            <w:tcW w:w="4322" w:type="dxa"/>
          </w:tcPr>
          <w:p w14:paraId="19B6E91E" w14:textId="77777777" w:rsidR="00830390" w:rsidRDefault="00830390" w:rsidP="00830390">
            <w:pPr>
              <w:pStyle w:val="DadosCadastrais"/>
              <w:jc w:val="right"/>
            </w:pPr>
          </w:p>
        </w:tc>
      </w:tr>
    </w:tbl>
    <w:p w14:paraId="0ECFF668" w14:textId="77777777" w:rsidR="00830390" w:rsidRDefault="00830390" w:rsidP="00830390"/>
    <w:p w14:paraId="411B06EC" w14:textId="11602C5C" w:rsidR="00F42559" w:rsidRDefault="0063788A" w:rsidP="00F42559">
      <w:pPr>
        <w:pStyle w:val="TtuloPrincipal"/>
      </w:pPr>
      <w:r>
        <w:t>DECISÃO</w:t>
      </w:r>
    </w:p>
    <w:p w14:paraId="5944D5BA" w14:textId="77777777" w:rsidR="00AB3094" w:rsidRPr="003357D7" w:rsidRDefault="00AB3094" w:rsidP="00F42559">
      <w:pPr>
        <w:pStyle w:val="NormalWeb"/>
        <w:spacing w:before="0" w:beforeAutospacing="0" w:after="0" w:line="360" w:lineRule="auto"/>
        <w:ind w:firstLine="1418"/>
        <w:rPr>
          <w:rFonts w:ascii="Arial" w:hAnsi="Arial" w:cs="Arial"/>
          <w:color w:val="auto"/>
        </w:rPr>
      </w:pPr>
      <w:r w:rsidRPr="003357D7">
        <w:rPr>
          <w:rFonts w:ascii="Arial" w:hAnsi="Arial" w:cs="Arial"/>
          <w:color w:val="auto"/>
        </w:rPr>
        <w:t xml:space="preserve">Vista, relatada e discutida a demanda. </w:t>
      </w:r>
    </w:p>
    <w:p w14:paraId="40C82D84" w14:textId="211FEA2E" w:rsidR="00AB3094" w:rsidRPr="00D32582" w:rsidRDefault="00AB3094" w:rsidP="00F42559">
      <w:pPr>
        <w:pStyle w:val="NormalWeb"/>
        <w:spacing w:before="0" w:beforeAutospacing="0" w:after="0" w:line="360" w:lineRule="auto"/>
        <w:ind w:firstLine="1418"/>
        <w:rPr>
          <w:rFonts w:ascii="Arial" w:hAnsi="Arial" w:cs="Arial"/>
          <w:color w:val="FF0000"/>
        </w:rPr>
      </w:pPr>
      <w:r w:rsidRPr="003357D7">
        <w:rPr>
          <w:rFonts w:ascii="Arial" w:hAnsi="Arial" w:cs="Arial"/>
          <w:color w:val="auto"/>
        </w:rPr>
        <w:t>Acordam os integrantes da Comissão Mista de Reavaliação de Informações – CMRI/RS</w:t>
      </w:r>
      <w:r w:rsidRPr="001E0F9F">
        <w:rPr>
          <w:rFonts w:ascii="Arial" w:hAnsi="Arial" w:cs="Arial"/>
          <w:color w:val="auto"/>
        </w:rPr>
        <w:t xml:space="preserve">, por unanimidade, em </w:t>
      </w:r>
      <w:r w:rsidR="0060183B">
        <w:rPr>
          <w:rFonts w:ascii="Arial" w:hAnsi="Arial" w:cs="Arial"/>
          <w:color w:val="auto"/>
        </w:rPr>
        <w:t>negar</w:t>
      </w:r>
      <w:r w:rsidR="00842E45" w:rsidRPr="001E0F9F">
        <w:rPr>
          <w:rFonts w:ascii="Arial" w:hAnsi="Arial" w:cs="Arial"/>
          <w:color w:val="auto"/>
        </w:rPr>
        <w:t xml:space="preserve"> </w:t>
      </w:r>
      <w:r w:rsidR="005E7735">
        <w:rPr>
          <w:rFonts w:ascii="Arial" w:hAnsi="Arial" w:cs="Arial"/>
          <w:color w:val="auto"/>
        </w:rPr>
        <w:t>conhecimento</w:t>
      </w:r>
      <w:r w:rsidRPr="001E0F9F">
        <w:rPr>
          <w:rFonts w:ascii="Arial" w:hAnsi="Arial" w:cs="Arial"/>
          <w:color w:val="auto"/>
        </w:rPr>
        <w:t xml:space="preserve"> ao recurso.</w:t>
      </w:r>
    </w:p>
    <w:p w14:paraId="0FEDFF6E" w14:textId="42FB389B" w:rsidR="00F42559" w:rsidRDefault="000A3AD5" w:rsidP="00F42559">
      <w:pPr>
        <w:pStyle w:val="NormalWeb"/>
        <w:spacing w:before="0" w:beforeAutospacing="0" w:after="0" w:line="360" w:lineRule="auto"/>
        <w:ind w:firstLine="1418"/>
        <w:rPr>
          <w:rFonts w:ascii="Arial" w:hAnsi="Arial" w:cs="Arial"/>
          <w:color w:val="auto"/>
        </w:rPr>
      </w:pPr>
      <w:r w:rsidRPr="000A3AD5">
        <w:rPr>
          <w:rFonts w:ascii="Arial" w:hAnsi="Arial" w:cs="Arial"/>
          <w:color w:val="auto"/>
        </w:rPr>
        <w:t xml:space="preserve">Participaram do julgamento, além do signatário, os representantes da Casa Civil, pela </w:t>
      </w:r>
      <w:proofErr w:type="spellStart"/>
      <w:r w:rsidRPr="000A3AD5">
        <w:rPr>
          <w:rFonts w:ascii="Arial" w:hAnsi="Arial" w:cs="Arial"/>
          <w:color w:val="auto"/>
        </w:rPr>
        <w:t>Ouvidoria-Geral</w:t>
      </w:r>
      <w:proofErr w:type="spellEnd"/>
      <w:r w:rsidRPr="000A3AD5">
        <w:rPr>
          <w:rFonts w:ascii="Arial" w:hAnsi="Arial" w:cs="Arial"/>
          <w:color w:val="auto"/>
        </w:rPr>
        <w:t xml:space="preserve"> do Estado; da Procuradoria-Geral do Estado; da Secretaria de Planejamento, Governança e Gestão; da Secretaria da Educação; da Secretaria da Segurança Pública; da Secretaria da Saúde; e da Secretaria de Justiça, Cidadania e Diretos Humanos.</w:t>
      </w:r>
    </w:p>
    <w:p w14:paraId="16F33644" w14:textId="77777777" w:rsidR="005767B7" w:rsidRPr="00494E91" w:rsidRDefault="005767B7" w:rsidP="00F42559">
      <w:pPr>
        <w:pStyle w:val="NormalWeb"/>
        <w:spacing w:before="0" w:beforeAutospacing="0" w:after="0" w:line="360" w:lineRule="auto"/>
        <w:ind w:firstLine="1418"/>
        <w:rPr>
          <w:rFonts w:ascii="Arial" w:hAnsi="Arial" w:cs="Arial"/>
          <w:color w:val="auto"/>
        </w:rPr>
      </w:pPr>
    </w:p>
    <w:p w14:paraId="315F4325" w14:textId="772C8D2A" w:rsidR="00F42559" w:rsidRDefault="00F42559" w:rsidP="00F42559">
      <w:pPr>
        <w:pStyle w:val="PargrafoNormal"/>
        <w:spacing w:after="0"/>
        <w:ind w:firstLine="0"/>
        <w:jc w:val="center"/>
      </w:pPr>
      <w:r w:rsidRPr="00494E91">
        <w:t>Porto Alegre</w:t>
      </w:r>
      <w:r w:rsidRPr="005767B7">
        <w:t xml:space="preserve">, </w:t>
      </w:r>
      <w:r w:rsidR="005767B7" w:rsidRPr="005767B7">
        <w:t>24 de março</w:t>
      </w:r>
      <w:r w:rsidR="00FF31DA" w:rsidRPr="005767B7">
        <w:t xml:space="preserve"> de </w:t>
      </w:r>
      <w:r w:rsidRPr="005767B7">
        <w:t>202</w:t>
      </w:r>
      <w:r w:rsidR="004D038C" w:rsidRPr="005767B7">
        <w:t>6</w:t>
      </w:r>
      <w:r w:rsidRPr="005767B7">
        <w:t>.</w:t>
      </w:r>
    </w:p>
    <w:p w14:paraId="4BCFD74F" w14:textId="77777777" w:rsidR="00F42559" w:rsidRPr="00D32582" w:rsidRDefault="00F42559" w:rsidP="00F42559">
      <w:pPr>
        <w:pStyle w:val="PargrafoNormal"/>
        <w:spacing w:after="0"/>
        <w:ind w:firstLine="0"/>
        <w:jc w:val="center"/>
      </w:pPr>
    </w:p>
    <w:p w14:paraId="043C295C" w14:textId="75F13AED" w:rsidR="00AB3094" w:rsidRPr="00832EAC" w:rsidRDefault="003E6B22" w:rsidP="00F42559">
      <w:pPr>
        <w:pStyle w:val="NormalWeb"/>
        <w:spacing w:before="0" w:beforeAutospacing="0" w:after="0" w:line="240" w:lineRule="auto"/>
        <w:jc w:val="center"/>
        <w:rPr>
          <w:rFonts w:ascii="Arial" w:hAnsi="Arial" w:cs="Arial"/>
          <w:caps/>
          <w:color w:val="auto"/>
          <w:sz w:val="22"/>
          <w:szCs w:val="22"/>
        </w:rPr>
      </w:pPr>
      <w:r w:rsidRPr="00832EAC">
        <w:rPr>
          <w:rFonts w:ascii="Arial" w:hAnsi="Arial" w:cs="Arial"/>
          <w:b/>
          <w:bCs/>
          <w:caps/>
          <w:color w:val="auto"/>
          <w:sz w:val="22"/>
          <w:szCs w:val="22"/>
        </w:rPr>
        <w:t>Secretaria da Fazenda/Contadoria e Auditoria-Geral do Estado,</w:t>
      </w:r>
    </w:p>
    <w:p w14:paraId="1A7C48CD" w14:textId="45DD406C" w:rsidR="00AB3094" w:rsidRPr="00F42559" w:rsidRDefault="00AB3094" w:rsidP="00F42559">
      <w:pPr>
        <w:pStyle w:val="NormalWeb"/>
        <w:spacing w:before="0" w:beforeAutospacing="0" w:after="0" w:line="240" w:lineRule="auto"/>
        <w:jc w:val="center"/>
        <w:rPr>
          <w:rFonts w:ascii="Arial" w:hAnsi="Arial" w:cs="Arial"/>
          <w:color w:val="auto"/>
        </w:rPr>
      </w:pPr>
      <w:r w:rsidRPr="00D32582">
        <w:rPr>
          <w:rFonts w:ascii="Arial" w:hAnsi="Arial" w:cs="Arial"/>
          <w:b/>
          <w:bCs/>
          <w:color w:val="auto"/>
        </w:rPr>
        <w:t>Relator.</w:t>
      </w:r>
    </w:p>
    <w:p w14:paraId="2D018F61" w14:textId="77777777" w:rsidR="00AB3094" w:rsidRPr="00D32582" w:rsidRDefault="00AB3094" w:rsidP="00AB3094">
      <w:pPr>
        <w:pStyle w:val="Ttulo1"/>
        <w:spacing w:before="0" w:after="0" w:line="360" w:lineRule="auto"/>
        <w:rPr>
          <w:sz w:val="24"/>
          <w:szCs w:val="24"/>
        </w:rPr>
      </w:pPr>
      <w:r w:rsidRPr="00D32582">
        <w:rPr>
          <w:sz w:val="24"/>
          <w:szCs w:val="24"/>
        </w:rPr>
        <w:lastRenderedPageBreak/>
        <w:t>RELATÓRIO</w:t>
      </w:r>
    </w:p>
    <w:p w14:paraId="2FE64AD7" w14:textId="77777777" w:rsidR="00AB3094" w:rsidRPr="00D32582" w:rsidRDefault="00AB3094" w:rsidP="00AB3094">
      <w:pPr>
        <w:pStyle w:val="Ttulo1"/>
        <w:spacing w:before="0" w:after="0" w:line="360" w:lineRule="auto"/>
        <w:rPr>
          <w:sz w:val="24"/>
          <w:szCs w:val="24"/>
        </w:rPr>
      </w:pPr>
    </w:p>
    <w:p w14:paraId="334F55E3" w14:textId="77777777" w:rsidR="001B1729" w:rsidRDefault="003E6B22" w:rsidP="001B1729">
      <w:pPr>
        <w:pStyle w:val="NormalWeb"/>
        <w:spacing w:before="0" w:beforeAutospacing="0" w:after="0" w:line="360" w:lineRule="auto"/>
        <w:rPr>
          <w:rFonts w:ascii="Arial" w:hAnsi="Arial" w:cs="Arial"/>
          <w:caps/>
          <w:color w:val="auto"/>
        </w:rPr>
      </w:pPr>
      <w:r>
        <w:rPr>
          <w:rFonts w:ascii="Arial" w:hAnsi="Arial" w:cs="Arial"/>
          <w:b/>
          <w:bCs/>
          <w:caps/>
          <w:color w:val="auto"/>
          <w:u w:val="single"/>
        </w:rPr>
        <w:t>sefaz/cage</w:t>
      </w:r>
      <w:r w:rsidR="00337993" w:rsidRPr="00D32582">
        <w:rPr>
          <w:rFonts w:ascii="Arial" w:hAnsi="Arial" w:cs="Arial"/>
          <w:b/>
          <w:bCs/>
          <w:caps/>
          <w:color w:val="auto"/>
          <w:u w:val="single"/>
        </w:rPr>
        <w:t xml:space="preserve"> </w:t>
      </w:r>
      <w:r w:rsidR="00AB3094" w:rsidRPr="00D32582">
        <w:rPr>
          <w:rFonts w:ascii="Arial" w:hAnsi="Arial" w:cs="Arial"/>
          <w:b/>
          <w:bCs/>
          <w:caps/>
          <w:color w:val="auto"/>
          <w:u w:val="single"/>
        </w:rPr>
        <w:t>(RELATOR)</w:t>
      </w:r>
      <w:r w:rsidR="00AB3094" w:rsidRPr="00D32582">
        <w:rPr>
          <w:rFonts w:ascii="Arial" w:hAnsi="Arial" w:cs="Arial"/>
          <w:caps/>
          <w:color w:val="auto"/>
          <w:u w:val="single"/>
        </w:rPr>
        <w:t xml:space="preserve"> –</w:t>
      </w:r>
      <w:r w:rsidR="00AB3094" w:rsidRPr="00D32582">
        <w:rPr>
          <w:rFonts w:ascii="Arial" w:hAnsi="Arial" w:cs="Arial"/>
          <w:caps/>
          <w:color w:val="auto"/>
        </w:rPr>
        <w:t xml:space="preserve"> </w:t>
      </w:r>
    </w:p>
    <w:p w14:paraId="7EE4DAF9" w14:textId="5CF4B84D" w:rsidR="00AB3094" w:rsidRPr="0073658E" w:rsidRDefault="001B1729" w:rsidP="001B1729">
      <w:pPr>
        <w:pStyle w:val="NormalWeb"/>
        <w:spacing w:before="0" w:beforeAutospacing="0" w:after="0" w:line="360" w:lineRule="auto"/>
        <w:rPr>
          <w:rFonts w:ascii="Arial" w:hAnsi="Arial" w:cs="Arial"/>
          <w:caps/>
          <w:color w:val="auto"/>
        </w:rPr>
      </w:pPr>
      <w:r>
        <w:rPr>
          <w:rFonts w:ascii="Arial" w:hAnsi="Arial" w:cs="Arial"/>
          <w:caps/>
          <w:color w:val="auto"/>
        </w:rPr>
        <w:tab/>
      </w:r>
    </w:p>
    <w:p w14:paraId="5648F742" w14:textId="5A2E3A9C" w:rsidR="00F42559" w:rsidRDefault="00B26B36" w:rsidP="0073658E">
      <w:pPr>
        <w:pStyle w:val="NormalWeb"/>
        <w:spacing w:before="0" w:beforeAutospacing="0" w:after="0" w:line="360" w:lineRule="auto"/>
        <w:ind w:firstLine="1418"/>
        <w:rPr>
          <w:rFonts w:ascii="Arial" w:hAnsi="Arial" w:cs="Arial"/>
          <w:color w:val="auto"/>
        </w:rPr>
      </w:pPr>
      <w:r w:rsidRPr="00B26B36">
        <w:rPr>
          <w:rFonts w:ascii="Arial" w:hAnsi="Arial" w:cs="Arial"/>
          <w:color w:val="auto"/>
        </w:rPr>
        <w:t xml:space="preserve">Trata-se de solicitação encaminhada via Serviço de Informação ao Cidadão – SIC/LAI, em </w:t>
      </w:r>
      <w:r w:rsidR="007B6C50">
        <w:rPr>
          <w:rFonts w:ascii="Arial" w:hAnsi="Arial" w:cs="Arial"/>
          <w:color w:val="auto"/>
        </w:rPr>
        <w:t>23/10/2025</w:t>
      </w:r>
      <w:r w:rsidRPr="00B26B36">
        <w:rPr>
          <w:rFonts w:ascii="Arial" w:hAnsi="Arial" w:cs="Arial"/>
          <w:color w:val="auto"/>
        </w:rPr>
        <w:t xml:space="preserve">, </w:t>
      </w:r>
      <w:r w:rsidR="0014372E">
        <w:rPr>
          <w:rFonts w:ascii="Arial" w:hAnsi="Arial" w:cs="Arial"/>
          <w:color w:val="auto"/>
        </w:rPr>
        <w:t>na qual</w:t>
      </w:r>
      <w:r w:rsidRPr="00B26B36">
        <w:rPr>
          <w:rFonts w:ascii="Arial" w:hAnsi="Arial" w:cs="Arial"/>
          <w:color w:val="auto"/>
        </w:rPr>
        <w:t xml:space="preserve"> </w:t>
      </w:r>
      <w:r w:rsidR="00857DF1">
        <w:rPr>
          <w:rFonts w:ascii="Arial" w:hAnsi="Arial" w:cs="Arial"/>
          <w:color w:val="auto"/>
        </w:rPr>
        <w:t>o</w:t>
      </w:r>
      <w:r w:rsidRPr="00B26B36">
        <w:rPr>
          <w:rFonts w:ascii="Arial" w:hAnsi="Arial" w:cs="Arial"/>
          <w:color w:val="auto"/>
        </w:rPr>
        <w:t xml:space="preserve"> demandante</w:t>
      </w:r>
      <w:r w:rsidR="00857DF1">
        <w:rPr>
          <w:rFonts w:ascii="Arial" w:hAnsi="Arial" w:cs="Arial"/>
          <w:color w:val="auto"/>
        </w:rPr>
        <w:t xml:space="preserve"> </w:t>
      </w:r>
      <w:r w:rsidRPr="00B26B36">
        <w:rPr>
          <w:rFonts w:ascii="Arial" w:hAnsi="Arial" w:cs="Arial"/>
          <w:color w:val="auto"/>
        </w:rPr>
        <w:t xml:space="preserve">solicita </w:t>
      </w:r>
      <w:r w:rsidR="000E7BB6">
        <w:rPr>
          <w:rFonts w:ascii="Arial" w:hAnsi="Arial" w:cs="Arial"/>
          <w:color w:val="auto"/>
        </w:rPr>
        <w:t>consideração quanto à concessão de adicional de penosidade aos responsáveis pelo Programa de</w:t>
      </w:r>
      <w:r w:rsidR="00B93C7E">
        <w:rPr>
          <w:rFonts w:ascii="Arial" w:hAnsi="Arial" w:cs="Arial"/>
          <w:color w:val="auto"/>
        </w:rPr>
        <w:t xml:space="preserve"> Controle do Tabagismo, </w:t>
      </w:r>
      <w:r w:rsidRPr="00B26B36">
        <w:rPr>
          <w:rFonts w:ascii="Arial" w:hAnsi="Arial" w:cs="Arial"/>
          <w:color w:val="auto"/>
        </w:rPr>
        <w:t>nos seguintes termos:</w:t>
      </w:r>
    </w:p>
    <w:p w14:paraId="1EF0BAFF" w14:textId="15CFEC89" w:rsidR="006E529B" w:rsidRPr="006E529B" w:rsidRDefault="00AB3094" w:rsidP="002F030B">
      <w:pPr>
        <w:pStyle w:val="western"/>
        <w:ind w:left="1560"/>
        <w:rPr>
          <w:i/>
          <w:iCs/>
          <w:color w:val="auto"/>
          <w:sz w:val="20"/>
          <w:szCs w:val="20"/>
        </w:rPr>
      </w:pPr>
      <w:r w:rsidRPr="00F42559">
        <w:rPr>
          <w:i/>
          <w:iCs/>
          <w:color w:val="auto"/>
          <w:sz w:val="20"/>
          <w:szCs w:val="20"/>
        </w:rPr>
        <w:t>“</w:t>
      </w:r>
      <w:r w:rsidR="006E529B" w:rsidRPr="006E529B">
        <w:rPr>
          <w:i/>
          <w:iCs/>
          <w:color w:val="auto"/>
          <w:sz w:val="20"/>
          <w:szCs w:val="20"/>
        </w:rPr>
        <w:t>Prezadas, considerando o retorno dessa divisão sobre os critérios adotados pela DVE para prosseguimento do adicional de penosidade previstos no Decreto nº 57.978/2025, a partir da ouvidoria protocolada nº 202520000731006 – Ouvidoria SUS abaixo transcritos: "A concessão do adicional de penosidade é regrada pelo Decreto nº 57.978/2025, que regulamenta o art. 129 da Lei nº 16.165/2024. Conforme previsto, a designação é formalizada por ato administrativo para os servidores em exercício de atividades penosas, nos termos do referido decreto. Nesse sentido, o art. 3º, inciso II, estabelece que o adicional de penosidade é devido aos servidores públicos que, no exercício das atividades de vigilância em saúde, atuem diretamente e em campo nas seguintes situações: a) investigação, detecção, avaliação ou resposta a eventos de saúde pública emergenciais; b) fiscalização e controle de bens de consumo e prestação de serviços que, direta ou indiretamente, se relacionem com a saúde. No âmbito da Vigilância Epidemiológica, incluem-se entre as atividades de campo: a investigação in loco de óbitos por causas externas e a vigilância das violências, com destaque para ações de abordagem diferenciada (</w:t>
      </w:r>
      <w:proofErr w:type="spellStart"/>
      <w:r w:rsidR="006E529B" w:rsidRPr="006E529B">
        <w:rPr>
          <w:i/>
          <w:iCs/>
          <w:color w:val="auto"/>
          <w:sz w:val="20"/>
          <w:szCs w:val="20"/>
        </w:rPr>
        <w:t>posvenção</w:t>
      </w:r>
      <w:proofErr w:type="spellEnd"/>
      <w:r w:rsidR="006E529B" w:rsidRPr="006E529B">
        <w:rPr>
          <w:i/>
          <w:iCs/>
          <w:color w:val="auto"/>
          <w:sz w:val="20"/>
          <w:szCs w:val="20"/>
        </w:rPr>
        <w:t xml:space="preserve">). Portanto, estando o servidor em efetivo exercício de atividades de monitoramento e investigação de violências, com atuação direta e em campo, e mediante a devida formalização da atividade pela chefia imediata, com posterior anuência da Chefia da DVE e da Direção do CEVS, deverá ser dado encaminhamento ao processo administrativo para fins de concessão do adicional de penosidade, enquanto perdurar o exercício da atividade penosa." Considerando que no Estado do Rio Grande do Sul, o Programa de Combate ao Tabagismo é desenvolvido na Seção de Doenças e Agravos não Transmissíveis-DANT, da Vigilância Epidemiológica (FONTE: https:// www.cevs.rs.gov.br/tabagismo). Portanto a política estadual de controle do tabagismo no Rio Grande do Sul está intrinsecamente vinculada à Vigilância Epidemiológica sendo operacionalizada pela Seção de Doenças e Agravos </w:t>
      </w:r>
      <w:r w:rsidR="006E529B" w:rsidRPr="006E529B">
        <w:rPr>
          <w:i/>
          <w:iCs/>
          <w:color w:val="auto"/>
          <w:sz w:val="20"/>
          <w:szCs w:val="20"/>
        </w:rPr>
        <w:lastRenderedPageBreak/>
        <w:t xml:space="preserve">Não Transmissíveis (DANT) da Divisão de Vigilância Epidemiológica (DVE), órgão integrante do Centro Estadual de Vigilância em Saúde (CEVS), enquanto a nível federal é desenvolvido pela Coordenação de Prevenção a Vigilância do INCA Considerando que a Portaria GM/MS nº 502, de 1º de junho de 2023, traz que um dos eixos estruturantes do Programa Nacional de Controle do Tabagismo (PNCT) é a vigilância em saúde, tendo como objetivos “I - monitorar a prevalência do uso de produtos do tabaco e de nicotina e outros dados epidemiológicos relevantes; II - monitorar o comportamento do uso de produtos do tabaco e seus derivados, contemplando dados sobre o consumo de diferentes produtos fumígenos derivados ou não do tabaco e sobre produtos ilegais, bem como o alcance de medidas de controle do tabaco; III - identificar grupos em situação de vulnerabilidade e de iniquidade em saúde para iniciação ao uso de produtos de tabaco e de nicotina.” Considerando que os responsáveis pela coordenação da política do tabagismo realizam a coleta e monitoramento dos dados dos fumantes a partir dos monitoramentos municipais sistemáticos e esses dados fornecem informações sobre a prevalência do tabagismo, a incidência de doenças relacionadas ao tabaco e a mortalidade por causas </w:t>
      </w:r>
      <w:proofErr w:type="spellStart"/>
      <w:r w:rsidR="006E529B" w:rsidRPr="006E529B">
        <w:rPr>
          <w:i/>
          <w:iCs/>
          <w:color w:val="auto"/>
          <w:sz w:val="20"/>
          <w:szCs w:val="20"/>
        </w:rPr>
        <w:t>tabagísticas</w:t>
      </w:r>
      <w:proofErr w:type="spellEnd"/>
      <w:r w:rsidR="006E529B" w:rsidRPr="006E529B">
        <w:rPr>
          <w:i/>
          <w:iCs/>
          <w:color w:val="auto"/>
          <w:sz w:val="20"/>
          <w:szCs w:val="20"/>
        </w:rPr>
        <w:t xml:space="preserve">, permitindo identificar tendências e avaliar o impacto das políticas de controle do tabagismo. Ainda, esses dados são cruciais para monitorar a evolução da situação epidemiológica e ajustar as estratégias de controle para a tomada de decisões, a avaliação da eficácia das ações e o monitoramento da evolução da situação epidemiológica do tabagismo. De forma integrada, promove o acompanhamento epidemiológico da população tabagista, ao registrar taxas de adesão, abandono e altas terapêuticas, fragilidades do serviço, fornecendo subsídios técnicos essenciais para avaliação da efetividade das ações e para o planejamento de estratégias de vigilância em saúde. Considerando que essa atividade de é fundamental para subsidiar a programação, aquisição e distribuição dos medicamentos e insumos para o Programa Nacional de Combate ao Tabagismo, e esses medicamentos são de alto valor, portanto o monitoramento é ponto crucial do programa, visto que, o PNCT preconiza que somente os Municípios que realizam o Programa dentro de seus estabelecimentos de saúde estão aptos a receberem os insumos disponibilizados pelo Ministério de Saúde. Considerando as visita in loco em estabelecimentos de saúde e grupos de tabagismo para verificar se o trabalho está sendo realizado conforme é preconizado pelo PCDT e se os registros referentes ao monitoramento estão sendo feitos de forma correta; Portanto as atividades de controle do tabagismo possuem: • Atividades de vigilância epidemiológica: monitoramento sistemático dos municípios, indicadores e prevalência do tabagismo; coleta, análise e interpretação de dados epidemiológicos para subsidiar políticas públicas • Atividades em campo (in loco): treinamento de profissionais em unidades de </w:t>
      </w:r>
      <w:r w:rsidR="006E529B" w:rsidRPr="006E529B">
        <w:rPr>
          <w:i/>
          <w:iCs/>
          <w:color w:val="auto"/>
          <w:sz w:val="20"/>
          <w:szCs w:val="20"/>
        </w:rPr>
        <w:lastRenderedPageBreak/>
        <w:t>saúde municipais; visitas in loco em estabelecimentos de saúde e grupos de tabagismo, verificando: se o atendimento está conforme o PCDT;  se os registros de monitoramento estão corretos; verificação in loco do grupo verificando a distribuição de insumos (medicamentos de alto custo e insumos do programa), o que configura atividade de fiscalização de bens de consumo relacionados à saúde Essas ações cumprem o mesmo tipo de critério que foi usado para a vigilância das violências: são atividades práticas, de campo, ligadas à vigilância epidemiológica. Nesse sentido, requeremos que os mesmos critérios já reconhecidos para vigilância das violências, seja também reconhecida a penosidade para os servidores da política de tabagismo, com a Base Legal: art. 129 da Lei nº 16.165/24 e o Decreto nº 57.978/25, reforçando que o adicional depende de atuação em vigilância em saúde. Tendo paralelo com a resposta do CEVS fica claro que as atividades são de vigilância epidemiológica, com monitoramento sistemático e resposta a eventos de saúde e incluem ações em campo, como visitas, treinamentos, inspeções de insumos e verificação de conformidade em unidades de saúde. Ambas as situações — violência e tabagismo — possuem natureza idêntica sob a ótica do Decreto nº 57.978/2025, por envolverem monitoramento, investigação e fiscalização direta em campo, razão pela qual devem estar no mesmo nível de enquadramento da penosidade. Importa salientar que a própria Administração, ao reconhecer a penosidade no âmbito da vigilância das violências, registrou que “no âmbito da Vigilância Epidemiológica, incluem-se entre as atividades de campo: a investigação in loco de óbitos por causas externas e a vigilância das violências, com destaque para ações de abordagem diferenciada (</w:t>
      </w:r>
      <w:proofErr w:type="spellStart"/>
      <w:r w:rsidR="006E529B" w:rsidRPr="006E529B">
        <w:rPr>
          <w:i/>
          <w:iCs/>
          <w:color w:val="auto"/>
          <w:sz w:val="20"/>
          <w:szCs w:val="20"/>
        </w:rPr>
        <w:t>posvenção</w:t>
      </w:r>
      <w:proofErr w:type="spellEnd"/>
      <w:r w:rsidR="006E529B" w:rsidRPr="006E529B">
        <w:rPr>
          <w:i/>
          <w:iCs/>
          <w:color w:val="auto"/>
          <w:sz w:val="20"/>
          <w:szCs w:val="20"/>
        </w:rPr>
        <w:t>). Portanto, estando o servidor em efetivo exercício de atividades de monitoramento e investigação de violências, com atuação direta e em campo”. Em absoluta simetria, os servidores responsáveis pela Política de Controle do Tabagismo realizam visitas in loco em estabelecimentos de saúde e grupos de tabagismo, verificando a conformidade do atendimento com o PCDT e a fidedignidade dos registros de monitoramento, bem como a verificação in loco da distribuição de insumos e medicamentos de alto custo, atividade esta que configura típica fiscalização de bens de consumo relacionados à saúde.</w:t>
      </w:r>
      <w:r w:rsidR="002F030B">
        <w:rPr>
          <w:i/>
          <w:iCs/>
          <w:color w:val="auto"/>
          <w:sz w:val="20"/>
          <w:szCs w:val="20"/>
        </w:rPr>
        <w:t xml:space="preserve"> </w:t>
      </w:r>
      <w:r w:rsidR="006E529B" w:rsidRPr="006E529B">
        <w:rPr>
          <w:i/>
          <w:iCs/>
          <w:color w:val="auto"/>
          <w:sz w:val="20"/>
          <w:szCs w:val="20"/>
        </w:rPr>
        <w:t xml:space="preserve">Nos termos do art. 5º, XXXIII, da Constituição Federal e da Lei nº 12.527/2011 (Lei de Acesso à Informação), bem como do art. 32 da Lei nº 16.165/2024, que estabelece a obrigatoriedade de fornecimento de informações de interesse particular e coletivo, requeiro, por meio deste pedido de informação, que por meio de retorno a esse pedido, a Administração se manifeste acerca do pedido de CONSIDERAÇÃO do adicional de penosidade aos responsáveis pelo Programa de Controle do Tabagismo Ainda, requeremos que seja autorizado aos coordenadores regionais de saúde a abertura de PROA para que seja reconhecido o adicional de penosidade aos coordenadores do tabagismo. O </w:t>
      </w:r>
      <w:r w:rsidR="006E529B" w:rsidRPr="006E529B">
        <w:rPr>
          <w:i/>
          <w:iCs/>
          <w:color w:val="auto"/>
          <w:sz w:val="20"/>
          <w:szCs w:val="20"/>
        </w:rPr>
        <w:lastRenderedPageBreak/>
        <w:t>Programa de Controle do Tabagismo é uma das frentes mais importantes de prevenção em saúde pública, capaz de salvar milhares de vidas ao reduzir doenças graves como câncer e infartos. Ainda assim, é sustentado por poucos servidores regionais que ainda não recebem o adicional, que carregam sozinhos o peso de orientar municípios, capacitar equipes, monitorar o programa e garantir o acesso da população a tratamentos que podem significar a diferença entre viver e morrer. Negar a penosidade desse trabalho é fechar os olhos para o esforço diário e silencioso de quem, mesmo com recursos escassos, dedica-se a mudar destinos e proteger vidas. Assim, diante da relevância social do Programa e da clareza do enquadramento legal já demonstrado, entende-se que o reconhecimento administrativo do adicional de penosidade mostra- se não apenas a medida mais justa e digna aos servidores envolvidos, mas também a solução mais simples e racional para a própria Administração, evitando desgastes e dispêndios desnecessários em instâncias posteriores que poderiam ser facilmente superados com a sensibilidade e a coerência desta Divisão. Em caso de não reconhecimento dessa divisão desse requerimento, solicitamos em especial, que sejam explicitados: 1. Quais atividades foram consideradas não enquadráveis nas hipóteses do art. 3º, inciso II, do Decreto Estadual nº 57.978/</w:t>
      </w:r>
      <w:proofErr w:type="gramStart"/>
      <w:r w:rsidR="006E529B" w:rsidRPr="006E529B">
        <w:rPr>
          <w:i/>
          <w:iCs/>
          <w:color w:val="auto"/>
          <w:sz w:val="20"/>
          <w:szCs w:val="20"/>
        </w:rPr>
        <w:t xml:space="preserve">2025; </w:t>
      </w:r>
      <w:r w:rsidR="002F030B">
        <w:rPr>
          <w:i/>
          <w:iCs/>
          <w:color w:val="auto"/>
          <w:sz w:val="20"/>
          <w:szCs w:val="20"/>
        </w:rPr>
        <w:t xml:space="preserve"> </w:t>
      </w:r>
      <w:r w:rsidR="006E529B" w:rsidRPr="006E529B">
        <w:rPr>
          <w:i/>
          <w:iCs/>
          <w:color w:val="auto"/>
          <w:sz w:val="20"/>
          <w:szCs w:val="20"/>
        </w:rPr>
        <w:t>2</w:t>
      </w:r>
      <w:proofErr w:type="gramEnd"/>
      <w:r w:rsidR="006E529B" w:rsidRPr="006E529B">
        <w:rPr>
          <w:i/>
          <w:iCs/>
          <w:color w:val="auto"/>
          <w:sz w:val="20"/>
          <w:szCs w:val="20"/>
        </w:rPr>
        <w:t>. Qual o critério técnico utilizado para diferenciar as atividades do Programa de Controle do Tabagismo em relação às atividades já reconhecidas como penosas em outros programas da Vigilância da Violência exclusivamente com fulcro no Decreto Estadual nº 57.978/2025?</w:t>
      </w:r>
      <w:r w:rsidR="002F030B">
        <w:rPr>
          <w:i/>
          <w:iCs/>
          <w:color w:val="auto"/>
          <w:sz w:val="20"/>
          <w:szCs w:val="20"/>
        </w:rPr>
        <w:t xml:space="preserve"> </w:t>
      </w:r>
      <w:r w:rsidR="006E529B" w:rsidRPr="006E529B">
        <w:rPr>
          <w:i/>
          <w:iCs/>
          <w:color w:val="auto"/>
          <w:sz w:val="20"/>
          <w:szCs w:val="20"/>
        </w:rPr>
        <w:t xml:space="preserve">3. Qual a interpretação normativa aplicada pela Administração que embasou a negativa, </w:t>
      </w:r>
      <w:proofErr w:type="gramStart"/>
      <w:r w:rsidR="006E529B" w:rsidRPr="006E529B">
        <w:rPr>
          <w:i/>
          <w:iCs/>
          <w:color w:val="auto"/>
          <w:sz w:val="20"/>
          <w:szCs w:val="20"/>
        </w:rPr>
        <w:t>indicando Os</w:t>
      </w:r>
      <w:proofErr w:type="gramEnd"/>
      <w:r w:rsidR="006E529B" w:rsidRPr="006E529B">
        <w:rPr>
          <w:i/>
          <w:iCs/>
          <w:color w:val="auto"/>
          <w:sz w:val="20"/>
          <w:szCs w:val="20"/>
        </w:rPr>
        <w:t xml:space="preserve"> dispositivos legais e regulamentares que sustentam a decisão? </w:t>
      </w:r>
      <w:r w:rsidR="002F030B">
        <w:rPr>
          <w:i/>
          <w:iCs/>
          <w:color w:val="auto"/>
          <w:sz w:val="20"/>
          <w:szCs w:val="20"/>
        </w:rPr>
        <w:t xml:space="preserve"> </w:t>
      </w:r>
      <w:r w:rsidR="006E529B" w:rsidRPr="006E529B">
        <w:rPr>
          <w:i/>
          <w:iCs/>
          <w:color w:val="auto"/>
          <w:sz w:val="20"/>
          <w:szCs w:val="20"/>
        </w:rPr>
        <w:t>4. Sendo comprovado que foi realizado o monitoramento epidemiológico sistemático pelo responsável pela política do tabagismo, visitas in loco (direta e em campo) em estabelecimentos de saúde e grupos de tabagismo, verificando, entre outros, se o atendimento está conforme o PCDT, verificando a distribuição e o cuidado com os insumos e medicamentos, entre outras medidas de orientação e qualificação (todas essas atividades previstas como penosas pelo Decreto Estadual nº 57.978/202), e por fim mediante a devida formalização da atividade pela chefia imediata, será possível o atendimento a solicitação do pedido de penosidade desse servidor? Certos de sua sensibilidade, contamos com o reconhecimento dessa importante política de prevenção e vigilância em saúde.”</w:t>
      </w:r>
    </w:p>
    <w:p w14:paraId="0682E14D" w14:textId="14428B67" w:rsidR="00AB3094" w:rsidRPr="00F42559" w:rsidRDefault="00AB3094" w:rsidP="00F42559">
      <w:pPr>
        <w:pStyle w:val="western"/>
        <w:spacing w:before="0" w:beforeAutospacing="0" w:after="0" w:line="240" w:lineRule="auto"/>
        <w:ind w:left="1560"/>
        <w:rPr>
          <w:i/>
          <w:iCs/>
          <w:color w:val="auto"/>
          <w:sz w:val="20"/>
          <w:szCs w:val="20"/>
        </w:rPr>
      </w:pPr>
    </w:p>
    <w:p w14:paraId="25CEB6FD" w14:textId="78D8E87E" w:rsidR="00AB3094" w:rsidRDefault="00AB3094" w:rsidP="00AB3094">
      <w:pPr>
        <w:pStyle w:val="NormalWeb"/>
        <w:spacing w:before="0" w:beforeAutospacing="0" w:after="0" w:line="360" w:lineRule="auto"/>
        <w:ind w:firstLine="1418"/>
        <w:rPr>
          <w:rFonts w:ascii="Arial" w:hAnsi="Arial" w:cs="Arial"/>
          <w:color w:val="auto"/>
        </w:rPr>
      </w:pPr>
      <w:r w:rsidRPr="0073658E">
        <w:rPr>
          <w:rFonts w:ascii="Arial" w:hAnsi="Arial" w:cs="Arial"/>
          <w:color w:val="auto"/>
        </w:rPr>
        <w:t xml:space="preserve">A </w:t>
      </w:r>
      <w:r w:rsidR="003515CB">
        <w:rPr>
          <w:rFonts w:ascii="Arial" w:hAnsi="Arial" w:cs="Arial"/>
          <w:color w:val="auto"/>
        </w:rPr>
        <w:t>SES</w:t>
      </w:r>
      <w:r w:rsidRPr="0073658E">
        <w:rPr>
          <w:rFonts w:ascii="Arial" w:hAnsi="Arial" w:cs="Arial"/>
          <w:color w:val="auto"/>
        </w:rPr>
        <w:t xml:space="preserve">, em </w:t>
      </w:r>
      <w:r w:rsidR="003515CB">
        <w:rPr>
          <w:rFonts w:ascii="Arial" w:hAnsi="Arial" w:cs="Arial"/>
          <w:color w:val="auto"/>
        </w:rPr>
        <w:t>17/11/2025</w:t>
      </w:r>
      <w:r w:rsidRPr="0073658E">
        <w:rPr>
          <w:rFonts w:ascii="Arial" w:hAnsi="Arial" w:cs="Arial"/>
          <w:color w:val="auto"/>
        </w:rPr>
        <w:t>, respondeu o que segue:</w:t>
      </w:r>
    </w:p>
    <w:p w14:paraId="222DE020" w14:textId="77777777" w:rsidR="00F42559" w:rsidRPr="0073658E" w:rsidRDefault="00F42559" w:rsidP="00AB3094">
      <w:pPr>
        <w:pStyle w:val="NormalWeb"/>
        <w:spacing w:before="0" w:beforeAutospacing="0" w:after="0" w:line="360" w:lineRule="auto"/>
        <w:ind w:firstLine="1418"/>
        <w:rPr>
          <w:rFonts w:ascii="Arial" w:hAnsi="Arial" w:cs="Arial"/>
          <w:color w:val="auto"/>
        </w:rPr>
      </w:pPr>
    </w:p>
    <w:p w14:paraId="6CA4AE49" w14:textId="70FAA500" w:rsidR="0073658E" w:rsidRPr="002D66AA" w:rsidRDefault="00AB3094" w:rsidP="002D66AA">
      <w:pPr>
        <w:pStyle w:val="western"/>
        <w:spacing w:before="0" w:beforeAutospacing="0" w:after="0" w:line="240" w:lineRule="auto"/>
        <w:ind w:left="1560"/>
        <w:rPr>
          <w:i/>
          <w:iCs/>
          <w:color w:val="auto"/>
          <w:sz w:val="20"/>
          <w:szCs w:val="20"/>
        </w:rPr>
      </w:pPr>
      <w:r w:rsidRPr="00F42559">
        <w:rPr>
          <w:i/>
          <w:iCs/>
          <w:color w:val="auto"/>
          <w:sz w:val="20"/>
          <w:szCs w:val="20"/>
        </w:rPr>
        <w:t>“</w:t>
      </w:r>
      <w:r w:rsidR="00045ADC" w:rsidRPr="00045ADC">
        <w:rPr>
          <w:i/>
          <w:iCs/>
          <w:color w:val="auto"/>
          <w:sz w:val="20"/>
          <w:szCs w:val="20"/>
        </w:rPr>
        <w:t xml:space="preserve">Prezado(a) </w:t>
      </w:r>
      <w:proofErr w:type="spellStart"/>
      <w:r w:rsidR="00045ADC" w:rsidRPr="00045ADC">
        <w:rPr>
          <w:i/>
          <w:iCs/>
          <w:color w:val="auto"/>
          <w:sz w:val="20"/>
          <w:szCs w:val="20"/>
        </w:rPr>
        <w:t>Sr</w:t>
      </w:r>
      <w:proofErr w:type="spellEnd"/>
      <w:r w:rsidR="00045ADC" w:rsidRPr="00045ADC">
        <w:rPr>
          <w:i/>
          <w:iCs/>
          <w:color w:val="auto"/>
          <w:sz w:val="20"/>
          <w:szCs w:val="20"/>
        </w:rPr>
        <w:t xml:space="preserve">(a), </w:t>
      </w:r>
      <w:proofErr w:type="gramStart"/>
      <w:r w:rsidR="00045ADC" w:rsidRPr="00045ADC">
        <w:rPr>
          <w:i/>
          <w:iCs/>
          <w:color w:val="auto"/>
          <w:sz w:val="20"/>
          <w:szCs w:val="20"/>
        </w:rPr>
        <w:t>Relativo</w:t>
      </w:r>
      <w:proofErr w:type="gramEnd"/>
      <w:r w:rsidR="00045ADC" w:rsidRPr="00045ADC">
        <w:rPr>
          <w:i/>
          <w:iCs/>
          <w:color w:val="auto"/>
          <w:sz w:val="20"/>
          <w:szCs w:val="20"/>
        </w:rPr>
        <w:t xml:space="preserve"> ao seu pedido de informação ao Governo do Estado do Rio Grande do Sul informamos que a concessão do adicional de penosidade </w:t>
      </w:r>
      <w:r w:rsidR="00045ADC" w:rsidRPr="00045ADC">
        <w:rPr>
          <w:i/>
          <w:iCs/>
          <w:color w:val="auto"/>
          <w:sz w:val="20"/>
          <w:szCs w:val="20"/>
        </w:rPr>
        <w:lastRenderedPageBreak/>
        <w:t>é regrada pelo Decreto nº 57.978/2025, com redação alterada pelo Decreto nº 58.392/2025, que regulamenta o art. 129 da Lei nº 16.165/2024. Conforme previsto, a designação é formalizada por ato administrativo para os servidores em exercício de atividades penosas, nos termos do referido decreto. Nesse sentido, o art. 3º, inciso IV, estabelece que o adicional de penosidade é devido aos servidores públicos que, no exercício das atividades de vigilância em saúde, realizem: "IV - realizar atividades de vigilância em saúde, com atuação direta, em campo, na investigação, detecção, avaliação ou resposta aos eventos de saúde pública, emergenciais e não emergenciais, fiscalização e controle de bens de consumo e prestação de serviços que, direta ou indiretamente, se relacionem com a saúde." De forma objetiva, para os questionamentos a seguir, esclarecemos o que segue: "a Administração se manifeste acerca do pedido de CONSIDERAÇÃO do adicional de penosidade" As solicitações para concessão do adicional de penosidade caracterizam requerimento administrativo e devem ocorrer por meio de abertura de PROA. Salientamos que este canal de acesso à informação destina-se Acesso à Informação, Lei nº 12.527/2011. exclusivamente aos pedidos de informações nos termos da Lei de No que concerne ao requerimento administrativo para a concessão de penosidade ou do requerimento de reanálise diante de negativa de concessão, informamos que não será possível atendê-lo, considerando o exposto no art. 8º-B, inciso III, do Decreto nº 49.111/2012, com alterações introduzidas pelo Decreto nº 52.505/2015, uma vez que não se tratam de dados sistematizados e que, para tal, exigiriam</w:t>
      </w:r>
      <w:r w:rsidR="00B126DA">
        <w:rPr>
          <w:i/>
          <w:iCs/>
          <w:color w:val="auto"/>
          <w:sz w:val="20"/>
          <w:szCs w:val="20"/>
        </w:rPr>
        <w:t xml:space="preserve"> </w:t>
      </w:r>
      <w:r w:rsidR="00045ADC" w:rsidRPr="00045ADC">
        <w:rPr>
          <w:i/>
          <w:iCs/>
          <w:color w:val="auto"/>
          <w:sz w:val="20"/>
          <w:szCs w:val="20"/>
        </w:rPr>
        <w:t>trabalhos adicionais de análise, interpretação e de consolidação. "requeremos que seja autorizado aos coordenadores regionais de saúde a abertura de PROA" Informamos que não há impedimento para que servidor realize a abertura de PROA para solicitação de concessão de penosidade, ou solicite reabertura de PROA existe solicitando reanálise. 1. Quais atividades foram consideradas não enquadráveis nas hipóteses do art. 3º, inciso II, do Decreto Estadual nº 57.978/2025; As atividades enquadradas como penosas inerentes a vigilância epidemiológica são as descritas no inciso IV do Decreto nº 57.978/2025, com redação alterada pelo Decreto nº 58.392/2025: IV - realizar atividades de vigilância em saúde, com atuação direta, em campo, na investigação, detecção, avaliação ou resposta aos eventos de saúde pública, emergenciais e não emergenciais, fiscalização e controle de bens de consumo e prestação de serviços que, direta ou indiretamente, se relacionem com a saúde. No âmbito da Vigilância Epidemiológica, a avaliação para a concessão do adicional de penosidade é realizada individualmente, de acordo com todas as atividades executadas e previstas sob responsabilidade do servidor no território, não apenas uma única área de atuação. No tocante ao exemplo em questão (Vigilância da Violência) incluem-se entre as atividades de campo a investigação de violências e óbitos por causas externas “in loco”, com destaque para ações de abordagem diferenciada (</w:t>
      </w:r>
      <w:proofErr w:type="spellStart"/>
      <w:r w:rsidR="00045ADC" w:rsidRPr="00045ADC">
        <w:rPr>
          <w:i/>
          <w:iCs/>
          <w:color w:val="auto"/>
          <w:sz w:val="20"/>
          <w:szCs w:val="20"/>
        </w:rPr>
        <w:t>posvenção</w:t>
      </w:r>
      <w:proofErr w:type="spellEnd"/>
      <w:r w:rsidR="00045ADC" w:rsidRPr="00045ADC">
        <w:rPr>
          <w:i/>
          <w:iCs/>
          <w:color w:val="auto"/>
          <w:sz w:val="20"/>
          <w:szCs w:val="20"/>
        </w:rPr>
        <w:t xml:space="preserve">). Portanto, estando o servidor em efetivo exercício de atividades, com atuação direta e em campo, e mediante a devida formalização da atividade pela chefia imediata, com posterior anuência da Chefia da DVE e da Direção do CEVS, deverá ser dado encaminhamento ao processo administrativo para fins de concessão do adicional de penosidade, enquanto perdurar o exercício da atividade penosa. 2. Qual o critério técnico utilizado para diferenciar as atividades do Programa de Controle do Tabagismo em relação às atividades já reconhecidas como penosas em outros programas da </w:t>
      </w:r>
      <w:r w:rsidR="00045ADC" w:rsidRPr="00045ADC">
        <w:rPr>
          <w:i/>
          <w:iCs/>
          <w:color w:val="auto"/>
          <w:sz w:val="20"/>
          <w:szCs w:val="20"/>
        </w:rPr>
        <w:lastRenderedPageBreak/>
        <w:t xml:space="preserve">Vigilância da Violência exclusivamente com fulcro no Decreto Estadual nº 57.978/2025? As atividades enquadradas como penosas inerentes a vigilância epidemiológica são as descritas no inciso IV, art. 3º do Decreto nº 57.978/2025, com redação alterada pelo Decreto nº 58.392/2025. Acrescenta-se que as avaliações para a concessão do adicional de Penosidade são realizadas individualmente, de acordo com as atividades executadas sob responsabilidade do servidor no território, independente do setor onde </w:t>
      </w:r>
      <w:proofErr w:type="gramStart"/>
      <w:r w:rsidR="00045ADC" w:rsidRPr="00045ADC">
        <w:rPr>
          <w:i/>
          <w:iCs/>
          <w:color w:val="auto"/>
          <w:sz w:val="20"/>
          <w:szCs w:val="20"/>
        </w:rPr>
        <w:t>o mesmo</w:t>
      </w:r>
      <w:proofErr w:type="gramEnd"/>
      <w:r w:rsidR="00045ADC" w:rsidRPr="00045ADC">
        <w:rPr>
          <w:i/>
          <w:iCs/>
          <w:color w:val="auto"/>
          <w:sz w:val="20"/>
          <w:szCs w:val="20"/>
        </w:rPr>
        <w:t xml:space="preserve"> está lotado, ressaltando que nem toda atividade realizada em campo é considerada penosa. 3. Qual a interpretação normativa aplicada pela Administração que embasou a negativa, indicando os dispositivos legais e regulamentares que sustentam a decisão? A normativa aplicada é o Decreto nº 57.978/2025, com redação alterada pelo Decreto nº 58.392/2025, que regulamenta o art. 129 da</w:t>
      </w:r>
      <w:r w:rsidR="00136432">
        <w:rPr>
          <w:i/>
          <w:iCs/>
          <w:color w:val="auto"/>
          <w:sz w:val="20"/>
          <w:szCs w:val="20"/>
        </w:rPr>
        <w:t xml:space="preserve"> L</w:t>
      </w:r>
      <w:r w:rsidR="00136432" w:rsidRPr="00136432">
        <w:rPr>
          <w:i/>
          <w:iCs/>
          <w:color w:val="auto"/>
          <w:sz w:val="20"/>
          <w:szCs w:val="20"/>
        </w:rPr>
        <w:t xml:space="preserve">ei nº 16.165/2024. Relativo à interpretação aplicada para embasar a negativa, seria necessário analisar o caso em questão, o que não compete a este canal de acesso à informação. Deste modo, informamos que não é possível atender à solicitação na sua integralidade, com base no art. 8º-B, inciso III, do Decreto nº 49.111/2012, com alterações introduzidas pelo Decreto nº 52.505/2015, uma vez que não se </w:t>
      </w:r>
      <w:proofErr w:type="gramStart"/>
      <w:r w:rsidR="00136432" w:rsidRPr="00136432">
        <w:rPr>
          <w:i/>
          <w:iCs/>
          <w:color w:val="auto"/>
          <w:sz w:val="20"/>
          <w:szCs w:val="20"/>
        </w:rPr>
        <w:t>tratam</w:t>
      </w:r>
      <w:proofErr w:type="gramEnd"/>
      <w:r w:rsidR="00136432" w:rsidRPr="00136432">
        <w:rPr>
          <w:i/>
          <w:iCs/>
          <w:color w:val="auto"/>
          <w:sz w:val="20"/>
          <w:szCs w:val="20"/>
        </w:rPr>
        <w:t xml:space="preserve"> de dados sistematizados e que, para tal, exigiriam</w:t>
      </w:r>
      <w:r w:rsidR="00B126DA">
        <w:rPr>
          <w:i/>
          <w:iCs/>
          <w:color w:val="auto"/>
          <w:sz w:val="20"/>
          <w:szCs w:val="20"/>
        </w:rPr>
        <w:t xml:space="preserve"> </w:t>
      </w:r>
      <w:r w:rsidR="00136432" w:rsidRPr="00136432">
        <w:rPr>
          <w:i/>
          <w:iCs/>
          <w:color w:val="auto"/>
          <w:sz w:val="20"/>
          <w:szCs w:val="20"/>
        </w:rPr>
        <w:t xml:space="preserve">trabalhos adicionais de análise, interpretação e de consolidação. 4. Sendo comprovado que foi realizado o monitoramento epidemiológico sistemático pelo responsável pela política do tabagismo, visitas in loco (direta e em campo) em estabelecimentos de saúde e grupos de tabagismo, verificando, entre outros, se o atendimento está conforme o PCDT, verificando a distribuição e o cuidado com os insumos e medicamentos, entre outras medidas de orientação e qualificação (todas essas atividades previstas como penosas pelo Decreto Estadual nº 57.978/202), e por fim mediante a devida formalização da atividade pela chefia imediata, será possível o atendimento a solicitação do pedido de penosidade desse servidor? Considerando que as avaliações para a concessão do adicional de Penosidade são realizadas individualmente, mediante solicitação por meio de processo administrativo, a questão aponta para requerimento de reanálise de pedido específico relacionado a negativa de concessão de penosidade à servidor. Não incumbe tal análise a este canal de acesso à informação. Deste modo, informamos que não é possível atender à solicitação na sua integralidade, com base no art. 8º-B, inciso III, do Decreto nº 49.111/2012, com alterações introduzidas pelo Decreto nº 52.505/2015, uma vez que não se </w:t>
      </w:r>
      <w:proofErr w:type="gramStart"/>
      <w:r w:rsidR="00136432" w:rsidRPr="00136432">
        <w:rPr>
          <w:i/>
          <w:iCs/>
          <w:color w:val="auto"/>
          <w:sz w:val="20"/>
          <w:szCs w:val="20"/>
        </w:rPr>
        <w:t>tratam</w:t>
      </w:r>
      <w:proofErr w:type="gramEnd"/>
      <w:r w:rsidR="00136432" w:rsidRPr="00136432">
        <w:rPr>
          <w:i/>
          <w:iCs/>
          <w:color w:val="auto"/>
          <w:sz w:val="20"/>
          <w:szCs w:val="20"/>
        </w:rPr>
        <w:t xml:space="preserve"> de dados sistematizados e que, para tal, exigiriam</w:t>
      </w:r>
      <w:r w:rsidR="00B126DA">
        <w:rPr>
          <w:i/>
          <w:iCs/>
          <w:color w:val="auto"/>
          <w:sz w:val="20"/>
          <w:szCs w:val="20"/>
        </w:rPr>
        <w:t xml:space="preserve"> </w:t>
      </w:r>
      <w:r w:rsidR="00136432" w:rsidRPr="00136432">
        <w:rPr>
          <w:i/>
          <w:iCs/>
          <w:color w:val="auto"/>
          <w:sz w:val="20"/>
          <w:szCs w:val="20"/>
        </w:rPr>
        <w:t>trabalhos adicionais de análise, interpretação e de consolidação. Atenciosamente, Serviço de Informação ao Cidadão - SES/RS</w:t>
      </w:r>
      <w:r w:rsidR="00136432">
        <w:rPr>
          <w:i/>
          <w:iCs/>
          <w:color w:val="auto"/>
          <w:sz w:val="20"/>
          <w:szCs w:val="20"/>
        </w:rPr>
        <w:t>”</w:t>
      </w:r>
    </w:p>
    <w:p w14:paraId="48DCF003" w14:textId="77777777" w:rsidR="00F42559" w:rsidRDefault="00F42559" w:rsidP="00AB3094">
      <w:pPr>
        <w:pStyle w:val="NormalWeb"/>
        <w:spacing w:before="0" w:beforeAutospacing="0" w:after="0" w:line="360" w:lineRule="auto"/>
        <w:ind w:firstLine="1418"/>
        <w:rPr>
          <w:rFonts w:ascii="Arial" w:hAnsi="Arial" w:cs="Arial"/>
          <w:color w:val="auto"/>
        </w:rPr>
      </w:pPr>
    </w:p>
    <w:p w14:paraId="0BC4EE6E" w14:textId="6A5104F9" w:rsidR="00AB3094" w:rsidRDefault="00AB3094" w:rsidP="00AB3094">
      <w:pPr>
        <w:pStyle w:val="NormalWeb"/>
        <w:spacing w:before="0" w:beforeAutospacing="0" w:after="0" w:line="360" w:lineRule="auto"/>
        <w:ind w:firstLine="1418"/>
        <w:rPr>
          <w:rFonts w:ascii="Arial" w:hAnsi="Arial" w:cs="Arial"/>
          <w:color w:val="auto"/>
        </w:rPr>
      </w:pPr>
      <w:r w:rsidRPr="0073658E">
        <w:rPr>
          <w:rFonts w:ascii="Arial" w:hAnsi="Arial" w:cs="Arial"/>
          <w:color w:val="auto"/>
        </w:rPr>
        <w:t xml:space="preserve">A </w:t>
      </w:r>
      <w:r w:rsidR="004E2A0D">
        <w:rPr>
          <w:rFonts w:ascii="Arial" w:hAnsi="Arial" w:cs="Arial"/>
          <w:color w:val="auto"/>
        </w:rPr>
        <w:t xml:space="preserve">parte </w:t>
      </w:r>
      <w:r w:rsidRPr="0073658E">
        <w:rPr>
          <w:rFonts w:ascii="Arial" w:hAnsi="Arial" w:cs="Arial"/>
          <w:color w:val="auto"/>
        </w:rPr>
        <w:t xml:space="preserve">requerente, em </w:t>
      </w:r>
      <w:r w:rsidR="008F1047" w:rsidRPr="0073658E">
        <w:rPr>
          <w:rFonts w:ascii="Arial" w:hAnsi="Arial" w:cs="Arial"/>
          <w:color w:val="auto"/>
        </w:rPr>
        <w:t>2</w:t>
      </w:r>
      <w:r w:rsidR="002D66AA">
        <w:rPr>
          <w:rFonts w:ascii="Arial" w:hAnsi="Arial" w:cs="Arial"/>
          <w:color w:val="auto"/>
        </w:rPr>
        <w:t>4/11/2025</w:t>
      </w:r>
      <w:r w:rsidRPr="0073658E">
        <w:rPr>
          <w:rFonts w:ascii="Arial" w:hAnsi="Arial" w:cs="Arial"/>
          <w:color w:val="auto"/>
        </w:rPr>
        <w:t xml:space="preserve">, ingressou com pedido de reexame, </w:t>
      </w:r>
      <w:r w:rsidR="0026466F">
        <w:rPr>
          <w:rFonts w:ascii="Arial" w:hAnsi="Arial" w:cs="Arial"/>
          <w:color w:val="auto"/>
        </w:rPr>
        <w:t>conforme transcrição a seguir</w:t>
      </w:r>
      <w:r w:rsidRPr="0073658E">
        <w:rPr>
          <w:rFonts w:ascii="Arial" w:hAnsi="Arial" w:cs="Arial"/>
          <w:color w:val="auto"/>
        </w:rPr>
        <w:t>:</w:t>
      </w:r>
    </w:p>
    <w:p w14:paraId="1A7C3E4D" w14:textId="77777777" w:rsidR="00F42559" w:rsidRPr="0073658E" w:rsidRDefault="00F42559" w:rsidP="00AB3094">
      <w:pPr>
        <w:pStyle w:val="NormalWeb"/>
        <w:spacing w:before="0" w:beforeAutospacing="0" w:after="0" w:line="360" w:lineRule="auto"/>
        <w:ind w:firstLine="1418"/>
        <w:rPr>
          <w:rFonts w:ascii="Arial" w:hAnsi="Arial" w:cs="Arial"/>
          <w:color w:val="auto"/>
        </w:rPr>
      </w:pPr>
    </w:p>
    <w:p w14:paraId="7F48515C" w14:textId="2F2A84EE" w:rsidR="00AB3094" w:rsidRPr="00F42559" w:rsidRDefault="00AB3094" w:rsidP="00F42559">
      <w:pPr>
        <w:pStyle w:val="western"/>
        <w:spacing w:before="0" w:beforeAutospacing="0" w:after="0" w:line="240" w:lineRule="auto"/>
        <w:ind w:left="1560"/>
        <w:rPr>
          <w:i/>
          <w:iCs/>
          <w:color w:val="auto"/>
          <w:sz w:val="20"/>
          <w:szCs w:val="20"/>
        </w:rPr>
      </w:pPr>
      <w:r w:rsidRPr="00F42559">
        <w:rPr>
          <w:i/>
          <w:iCs/>
          <w:color w:val="auto"/>
          <w:sz w:val="20"/>
          <w:szCs w:val="20"/>
        </w:rPr>
        <w:t>“</w:t>
      </w:r>
      <w:r w:rsidR="008A1675" w:rsidRPr="008A1675">
        <w:rPr>
          <w:i/>
          <w:iCs/>
          <w:color w:val="auto"/>
          <w:sz w:val="20"/>
          <w:szCs w:val="20"/>
        </w:rPr>
        <w:t xml:space="preserve">Venho, por meio deste, solicitar a análise imediata do processo administrativo nº 25/2000-0047507-5, referente ao pedido de concessão do adicional de penosidade. Conforme resposta da Administração enviada pela Ouvidoria, foi </w:t>
      </w:r>
      <w:r w:rsidR="008A1675" w:rsidRPr="008A1675">
        <w:rPr>
          <w:i/>
          <w:iCs/>
          <w:color w:val="auto"/>
          <w:sz w:val="20"/>
          <w:szCs w:val="20"/>
        </w:rPr>
        <w:lastRenderedPageBreak/>
        <w:t>informado que a avaliação das atividades penosas no âmbito da Vigilância Epidemiológica é realizada individualmente, considerando todas as atribuições desempenhadas pelo servidor no território, desde que exista a formalização pela chefia imediata com posterior anuência da Chefia da DVE e da Direção do CEVS. Destacou-se ainda que, estando o servidor em atuação direta e em campo, “deverá ser dado encaminhamento ao processo administrativo para fins de concessão do adicional de penosidade”. No caso em análise, já existe anuência formal da chefia imediata, devidamente registrada no processo. Ademais, embora não anexada inicialmente, há documentação comprobatória das atividades realizadas em campo, a qual poderá ser apresentada sempre que a Administração julgar necessário. Ainda assim, o processo permanece sem andamento há vários dias, o que contraria a própria orientação fornecida pela Administração na resposta oficial da Ouvidoria. Diante disso, solicita-se o prosseguimento imediato da análise, observando-se o prazo previsto no art. 29 da Lei Estadual nº 15.612/2021. Em caso de nova negativa, requer-se a apresentação dos fundamentos técnicos</w:t>
      </w:r>
      <w:r w:rsidR="008A1675">
        <w:rPr>
          <w:i/>
          <w:iCs/>
          <w:color w:val="auto"/>
          <w:sz w:val="20"/>
          <w:szCs w:val="20"/>
        </w:rPr>
        <w:t>”</w:t>
      </w:r>
    </w:p>
    <w:p w14:paraId="146645D6" w14:textId="77777777" w:rsidR="00AB3094" w:rsidRPr="00D32582" w:rsidRDefault="00AB3094" w:rsidP="00AB3094">
      <w:pPr>
        <w:pStyle w:val="NormalWeb"/>
        <w:spacing w:before="0" w:beforeAutospacing="0" w:after="0" w:line="360" w:lineRule="auto"/>
        <w:ind w:firstLine="1418"/>
        <w:rPr>
          <w:rFonts w:ascii="Arial" w:hAnsi="Arial" w:cs="Arial"/>
          <w:color w:val="FF0000"/>
        </w:rPr>
      </w:pPr>
    </w:p>
    <w:p w14:paraId="3291EFB2" w14:textId="41665AFA" w:rsidR="00AB3094" w:rsidRDefault="00AB3094" w:rsidP="00AB3094">
      <w:pPr>
        <w:pStyle w:val="NormalWeb"/>
        <w:spacing w:before="0" w:beforeAutospacing="0" w:after="0" w:line="360" w:lineRule="auto"/>
        <w:ind w:firstLine="1418"/>
        <w:rPr>
          <w:rFonts w:ascii="Arial" w:hAnsi="Arial" w:cs="Arial"/>
          <w:color w:val="auto"/>
        </w:rPr>
      </w:pPr>
      <w:r w:rsidRPr="0073658E">
        <w:rPr>
          <w:rFonts w:ascii="Arial" w:hAnsi="Arial" w:cs="Arial"/>
          <w:color w:val="auto"/>
        </w:rPr>
        <w:t xml:space="preserve">Em </w:t>
      </w:r>
      <w:r w:rsidR="0073658E" w:rsidRPr="0073658E">
        <w:rPr>
          <w:rFonts w:ascii="Arial" w:hAnsi="Arial" w:cs="Arial"/>
          <w:color w:val="auto"/>
        </w:rPr>
        <w:t>2</w:t>
      </w:r>
      <w:r w:rsidR="008A1675">
        <w:rPr>
          <w:rFonts w:ascii="Arial" w:hAnsi="Arial" w:cs="Arial"/>
          <w:color w:val="auto"/>
        </w:rPr>
        <w:t>4/11/2025</w:t>
      </w:r>
      <w:r w:rsidRPr="0073658E">
        <w:rPr>
          <w:rFonts w:ascii="Arial" w:hAnsi="Arial" w:cs="Arial"/>
          <w:color w:val="auto"/>
        </w:rPr>
        <w:t xml:space="preserve">, a </w:t>
      </w:r>
      <w:r w:rsidR="008F1047" w:rsidRPr="0073658E">
        <w:rPr>
          <w:rFonts w:ascii="Arial" w:hAnsi="Arial" w:cs="Arial"/>
          <w:color w:val="auto"/>
        </w:rPr>
        <w:t>S</w:t>
      </w:r>
      <w:r w:rsidR="008A1675">
        <w:rPr>
          <w:rFonts w:ascii="Arial" w:hAnsi="Arial" w:cs="Arial"/>
          <w:color w:val="auto"/>
        </w:rPr>
        <w:t>ES</w:t>
      </w:r>
      <w:r w:rsidR="00D63492">
        <w:rPr>
          <w:rFonts w:ascii="Arial" w:hAnsi="Arial" w:cs="Arial"/>
          <w:color w:val="auto"/>
        </w:rPr>
        <w:t xml:space="preserve"> assim</w:t>
      </w:r>
      <w:r w:rsidRPr="0073658E">
        <w:rPr>
          <w:rFonts w:ascii="Arial" w:hAnsi="Arial" w:cs="Arial"/>
          <w:color w:val="auto"/>
        </w:rPr>
        <w:t xml:space="preserve"> respondeu ao reexame:</w:t>
      </w:r>
    </w:p>
    <w:p w14:paraId="3D1EFA2F" w14:textId="77777777" w:rsidR="00F42559" w:rsidRPr="0073658E" w:rsidRDefault="00F42559" w:rsidP="00AB3094">
      <w:pPr>
        <w:pStyle w:val="NormalWeb"/>
        <w:spacing w:before="0" w:beforeAutospacing="0" w:after="0" w:line="360" w:lineRule="auto"/>
        <w:ind w:firstLine="1418"/>
        <w:rPr>
          <w:rFonts w:ascii="Arial" w:hAnsi="Arial" w:cs="Arial"/>
          <w:color w:val="auto"/>
        </w:rPr>
      </w:pPr>
    </w:p>
    <w:p w14:paraId="0732C3E1" w14:textId="1BD0673E" w:rsidR="00AB3094" w:rsidRPr="00F42559" w:rsidRDefault="00AB3094" w:rsidP="00F42559">
      <w:pPr>
        <w:pStyle w:val="western"/>
        <w:spacing w:before="0" w:beforeAutospacing="0" w:after="0" w:line="240" w:lineRule="auto"/>
        <w:ind w:left="1559"/>
        <w:rPr>
          <w:i/>
          <w:iCs/>
          <w:color w:val="auto"/>
          <w:sz w:val="20"/>
          <w:szCs w:val="20"/>
        </w:rPr>
      </w:pPr>
      <w:r w:rsidRPr="00F42559">
        <w:rPr>
          <w:i/>
          <w:iCs/>
          <w:color w:val="auto"/>
          <w:sz w:val="20"/>
          <w:szCs w:val="20"/>
        </w:rPr>
        <w:t>"</w:t>
      </w:r>
      <w:r w:rsidR="00B442B6" w:rsidRPr="00B442B6">
        <w:rPr>
          <w:i/>
          <w:iCs/>
          <w:color w:val="auto"/>
          <w:sz w:val="20"/>
          <w:szCs w:val="20"/>
        </w:rPr>
        <w:t xml:space="preserve">Prezado(a) </w:t>
      </w:r>
      <w:proofErr w:type="spellStart"/>
      <w:r w:rsidR="00B442B6" w:rsidRPr="00B442B6">
        <w:rPr>
          <w:i/>
          <w:iCs/>
          <w:color w:val="auto"/>
          <w:sz w:val="20"/>
          <w:szCs w:val="20"/>
        </w:rPr>
        <w:t>Sr</w:t>
      </w:r>
      <w:proofErr w:type="spellEnd"/>
      <w:r w:rsidR="00B442B6" w:rsidRPr="00B442B6">
        <w:rPr>
          <w:i/>
          <w:iCs/>
          <w:color w:val="auto"/>
          <w:sz w:val="20"/>
          <w:szCs w:val="20"/>
        </w:rPr>
        <w:t>(a).   De ordem da autoridade máxima, relativo ao seu pedido de acesso à informação ao Governo do Estado do Rio Grande do Sul ratificamos a resposta enviada anteriormente.?  Informamos que não será possível atender o pedido de reexame, em razão do disposto no art. 8-A, inciso III (o pedido de acesso à informação deverá conter a especificação, de forma clara e precisa, da informação requerida), do Decreto nº 49.111/2012 (com alterações introduzidas pelo Decreto Estadual nº 52.505/2015). Esclarecemos que o canal do Serviço de Informação ao Cidadão restringe-se ao atendimento das solicitações de informações conforme previsto na Lei de Acesso à Informação, Lei Federal nº 12.527/2011 e suas respectivas regulamentações. Para o registro de manifestações (solicitação, reclamação, sugestão ou elogio) orientamos o registro através do formulário disponível no link: https:// ouvidoriageral.rs.gov.br/ouvidoria; ou pelo e-mail da Ouvidoria do SUS-SES/RS: http://ouvidoria-sus@saude.rs.gov.br. Atenciosamente, Serviço de Informação ao Cidadão Secretaria da Saúde/RS</w:t>
      </w:r>
    </w:p>
    <w:p w14:paraId="4191430A" w14:textId="77777777" w:rsidR="00AB3094" w:rsidRPr="004D5B7C" w:rsidRDefault="00AB3094" w:rsidP="00AB3094">
      <w:pPr>
        <w:pStyle w:val="NormalWeb"/>
        <w:spacing w:before="0" w:beforeAutospacing="0" w:after="0" w:line="360" w:lineRule="auto"/>
        <w:ind w:firstLine="1418"/>
        <w:rPr>
          <w:rFonts w:ascii="Arial" w:hAnsi="Arial" w:cs="Arial"/>
          <w:color w:val="auto"/>
        </w:rPr>
      </w:pPr>
    </w:p>
    <w:p w14:paraId="7CC5A83A" w14:textId="19647E0F" w:rsidR="00AB3094" w:rsidRDefault="00AB3094" w:rsidP="00894947">
      <w:pPr>
        <w:pStyle w:val="NormalWeb"/>
        <w:spacing w:before="0" w:beforeAutospacing="0" w:after="0" w:line="360" w:lineRule="auto"/>
        <w:ind w:firstLine="1418"/>
        <w:rPr>
          <w:rFonts w:ascii="Arial" w:hAnsi="Arial" w:cs="Arial"/>
          <w:color w:val="auto"/>
        </w:rPr>
      </w:pPr>
      <w:r w:rsidRPr="004D5B7C">
        <w:rPr>
          <w:rFonts w:ascii="Arial" w:hAnsi="Arial" w:cs="Arial"/>
          <w:color w:val="auto"/>
        </w:rPr>
        <w:t xml:space="preserve">Irresignada, a </w:t>
      </w:r>
      <w:r w:rsidR="004E2A0D">
        <w:rPr>
          <w:rFonts w:ascii="Arial" w:hAnsi="Arial" w:cs="Arial"/>
          <w:color w:val="auto"/>
        </w:rPr>
        <w:t xml:space="preserve">parte </w:t>
      </w:r>
      <w:r w:rsidRPr="004D5B7C">
        <w:rPr>
          <w:rFonts w:ascii="Arial" w:hAnsi="Arial" w:cs="Arial"/>
          <w:color w:val="auto"/>
        </w:rPr>
        <w:t>deman</w:t>
      </w:r>
      <w:r w:rsidR="00E30C40" w:rsidRPr="004D5B7C">
        <w:rPr>
          <w:rFonts w:ascii="Arial" w:hAnsi="Arial" w:cs="Arial"/>
          <w:color w:val="auto"/>
        </w:rPr>
        <w:t xml:space="preserve">dante ingressou com recurso na </w:t>
      </w:r>
      <w:r w:rsidRPr="004D5B7C">
        <w:rPr>
          <w:rFonts w:ascii="Arial" w:hAnsi="Arial" w:cs="Arial"/>
          <w:color w:val="auto"/>
        </w:rPr>
        <w:t xml:space="preserve">data </w:t>
      </w:r>
      <w:r w:rsidR="00887055" w:rsidRPr="004D5B7C">
        <w:rPr>
          <w:rFonts w:ascii="Arial" w:hAnsi="Arial" w:cs="Arial"/>
          <w:color w:val="auto"/>
        </w:rPr>
        <w:t xml:space="preserve">de </w:t>
      </w:r>
      <w:r w:rsidR="00F61E0B">
        <w:rPr>
          <w:rFonts w:ascii="Arial" w:hAnsi="Arial" w:cs="Arial"/>
          <w:color w:val="auto"/>
        </w:rPr>
        <w:t>24/11/2025</w:t>
      </w:r>
      <w:r w:rsidRPr="004D5B7C">
        <w:rPr>
          <w:rFonts w:ascii="Arial" w:hAnsi="Arial" w:cs="Arial"/>
          <w:color w:val="auto"/>
        </w:rPr>
        <w:t>, nos</w:t>
      </w:r>
      <w:r w:rsidR="00D63492">
        <w:rPr>
          <w:rFonts w:ascii="Arial" w:hAnsi="Arial" w:cs="Arial"/>
          <w:color w:val="auto"/>
        </w:rPr>
        <w:t xml:space="preserve"> termos abaixo</w:t>
      </w:r>
      <w:r w:rsidRPr="004D5B7C">
        <w:rPr>
          <w:rFonts w:ascii="Arial" w:hAnsi="Arial" w:cs="Arial"/>
          <w:color w:val="auto"/>
        </w:rPr>
        <w:t>:</w:t>
      </w:r>
    </w:p>
    <w:p w14:paraId="538FB5BE" w14:textId="77777777" w:rsidR="00F42559" w:rsidRPr="004D5B7C" w:rsidRDefault="00F42559" w:rsidP="00894947">
      <w:pPr>
        <w:pStyle w:val="NormalWeb"/>
        <w:spacing w:before="0" w:beforeAutospacing="0" w:after="0" w:line="360" w:lineRule="auto"/>
        <w:ind w:firstLine="1418"/>
        <w:rPr>
          <w:rFonts w:ascii="Arial" w:hAnsi="Arial" w:cs="Arial"/>
          <w:color w:val="auto"/>
        </w:rPr>
      </w:pPr>
    </w:p>
    <w:p w14:paraId="6CD8BFA8" w14:textId="1BC183E6" w:rsidR="00AB3094" w:rsidRDefault="00AB3094" w:rsidP="00B76186">
      <w:pPr>
        <w:pStyle w:val="western"/>
        <w:spacing w:before="0" w:beforeAutospacing="0" w:after="0" w:line="240" w:lineRule="auto"/>
        <w:ind w:left="1559"/>
        <w:rPr>
          <w:i/>
          <w:iCs/>
          <w:color w:val="auto"/>
          <w:sz w:val="20"/>
          <w:szCs w:val="20"/>
        </w:rPr>
      </w:pPr>
      <w:r w:rsidRPr="00F42559">
        <w:rPr>
          <w:i/>
          <w:iCs/>
          <w:color w:val="auto"/>
          <w:sz w:val="20"/>
          <w:szCs w:val="20"/>
        </w:rPr>
        <w:t>“</w:t>
      </w:r>
      <w:r w:rsidR="00B76186" w:rsidRPr="00B76186">
        <w:rPr>
          <w:i/>
          <w:iCs/>
          <w:color w:val="auto"/>
          <w:sz w:val="20"/>
          <w:szCs w:val="20"/>
        </w:rPr>
        <w:t xml:space="preserve">Requeiro reexame da decisão que negou meu pedido com fundamento no art. 8-A, III, do Decreto Estadual nº 49.111/2012. A negativa é indevida, pois meu requerimento atende plenamente aos </w:t>
      </w:r>
      <w:proofErr w:type="spellStart"/>
      <w:r w:rsidR="00B76186" w:rsidRPr="00B76186">
        <w:rPr>
          <w:i/>
          <w:iCs/>
          <w:color w:val="auto"/>
          <w:sz w:val="20"/>
          <w:szCs w:val="20"/>
        </w:rPr>
        <w:t>arts</w:t>
      </w:r>
      <w:proofErr w:type="spellEnd"/>
      <w:r w:rsidR="00B76186" w:rsidRPr="00B76186">
        <w:rPr>
          <w:i/>
          <w:iCs/>
          <w:color w:val="auto"/>
          <w:sz w:val="20"/>
          <w:szCs w:val="20"/>
        </w:rPr>
        <w:t>. 10, caput e §1º, e 11 da Lei nº 12.527/2011, que exigem apenas a identificação do solicitante e a especificação da informação pretendida, o que foi feito ao indicar: (i) o número do processo nº 25/2000-0047507-5; (</w:t>
      </w:r>
      <w:proofErr w:type="spellStart"/>
      <w:r w:rsidR="00B76186" w:rsidRPr="00B76186">
        <w:rPr>
          <w:i/>
          <w:iCs/>
          <w:color w:val="auto"/>
          <w:sz w:val="20"/>
          <w:szCs w:val="20"/>
        </w:rPr>
        <w:t>ii</w:t>
      </w:r>
      <w:proofErr w:type="spellEnd"/>
      <w:r w:rsidR="00B76186" w:rsidRPr="00B76186">
        <w:rPr>
          <w:i/>
          <w:iCs/>
          <w:color w:val="auto"/>
          <w:sz w:val="20"/>
          <w:szCs w:val="20"/>
        </w:rPr>
        <w:t xml:space="preserve">) o objeto — análise administrativa </w:t>
      </w:r>
      <w:r w:rsidR="00B76186" w:rsidRPr="00B76186">
        <w:rPr>
          <w:i/>
          <w:iCs/>
          <w:color w:val="auto"/>
          <w:sz w:val="20"/>
          <w:szCs w:val="20"/>
        </w:rPr>
        <w:lastRenderedPageBreak/>
        <w:t>relativa ao adicional de penosidade; (</w:t>
      </w:r>
      <w:proofErr w:type="spellStart"/>
      <w:r w:rsidR="00B76186" w:rsidRPr="00B76186">
        <w:rPr>
          <w:i/>
          <w:iCs/>
          <w:color w:val="auto"/>
          <w:sz w:val="20"/>
          <w:szCs w:val="20"/>
        </w:rPr>
        <w:t>iii</w:t>
      </w:r>
      <w:proofErr w:type="spellEnd"/>
      <w:r w:rsidR="00B76186" w:rsidRPr="00B76186">
        <w:rPr>
          <w:i/>
          <w:iCs/>
          <w:color w:val="auto"/>
          <w:sz w:val="20"/>
          <w:szCs w:val="20"/>
        </w:rPr>
        <w:t>) a anuência formal da chefia imediata já registrada; e (</w:t>
      </w:r>
      <w:proofErr w:type="spellStart"/>
      <w:r w:rsidR="00B76186" w:rsidRPr="00B76186">
        <w:rPr>
          <w:i/>
          <w:iCs/>
          <w:color w:val="auto"/>
          <w:sz w:val="20"/>
          <w:szCs w:val="20"/>
        </w:rPr>
        <w:t>iv</w:t>
      </w:r>
      <w:proofErr w:type="spellEnd"/>
      <w:r w:rsidR="00B76186" w:rsidRPr="00B76186">
        <w:rPr>
          <w:i/>
          <w:iCs/>
          <w:color w:val="auto"/>
          <w:sz w:val="20"/>
          <w:szCs w:val="20"/>
        </w:rPr>
        <w:t>) a existência de documentação complementar das atividades de campo, disponível quando requisitada. A fundamentação apresentada não se compatibiliza com o art. 7º, I e §3º, da LAI, que assegura ao cidadão acesso a informações sobre processos administrativos em tramitação, nem com o art. 21 do Decreto nº 7.724/2012, que veda negativas baseadas em justificativas formais ou genéricas quando o pedido é suficientemente delimitado. Diante disso, requeiro: (i) o reexame da decisão; (</w:t>
      </w:r>
      <w:proofErr w:type="spellStart"/>
      <w:r w:rsidR="00B76186" w:rsidRPr="00B76186">
        <w:rPr>
          <w:i/>
          <w:iCs/>
          <w:color w:val="auto"/>
          <w:sz w:val="20"/>
          <w:szCs w:val="20"/>
        </w:rPr>
        <w:t>ii</w:t>
      </w:r>
      <w:proofErr w:type="spellEnd"/>
      <w:r w:rsidR="00B76186" w:rsidRPr="00B76186">
        <w:rPr>
          <w:i/>
          <w:iCs/>
          <w:color w:val="auto"/>
          <w:sz w:val="20"/>
          <w:szCs w:val="20"/>
        </w:rPr>
        <w:t>) a reconsideração da negativa para que seja dado prosseguimento imediato à análise do processo; ou, caso mantida a recusa, (</w:t>
      </w:r>
      <w:proofErr w:type="spellStart"/>
      <w:r w:rsidR="00B76186" w:rsidRPr="00B76186">
        <w:rPr>
          <w:i/>
          <w:iCs/>
          <w:color w:val="auto"/>
          <w:sz w:val="20"/>
          <w:szCs w:val="20"/>
        </w:rPr>
        <w:t>iii</w:t>
      </w:r>
      <w:proofErr w:type="spellEnd"/>
      <w:r w:rsidR="00B76186" w:rsidRPr="00B76186">
        <w:rPr>
          <w:i/>
          <w:iCs/>
          <w:color w:val="auto"/>
          <w:sz w:val="20"/>
          <w:szCs w:val="20"/>
        </w:rPr>
        <w:t>) a indicação dos fundamentos legais específicos e da autoridade superior competente para novo recurso, nos termos do art. 15 da Lei nº 12.527/2011. Respeitosamente.</w:t>
      </w:r>
    </w:p>
    <w:p w14:paraId="522049DA" w14:textId="77777777" w:rsidR="00B76186" w:rsidRPr="00D32582" w:rsidRDefault="00B76186" w:rsidP="00B76186">
      <w:pPr>
        <w:pStyle w:val="western"/>
        <w:spacing w:before="0" w:beforeAutospacing="0" w:after="0" w:line="240" w:lineRule="auto"/>
        <w:ind w:left="1559"/>
        <w:rPr>
          <w:color w:val="FF0000"/>
        </w:rPr>
      </w:pPr>
    </w:p>
    <w:p w14:paraId="523D85E5" w14:textId="77777777" w:rsidR="00AB3094" w:rsidRPr="004D5B7C" w:rsidRDefault="00AB3094" w:rsidP="00AB3094">
      <w:pPr>
        <w:pStyle w:val="NormalWeb"/>
        <w:spacing w:before="0" w:beforeAutospacing="0" w:after="0" w:line="360" w:lineRule="auto"/>
        <w:ind w:firstLine="1418"/>
        <w:rPr>
          <w:rFonts w:ascii="Arial" w:hAnsi="Arial" w:cs="Arial"/>
          <w:color w:val="auto"/>
        </w:rPr>
      </w:pPr>
      <w:r w:rsidRPr="004D5B7C">
        <w:rPr>
          <w:rFonts w:ascii="Arial" w:hAnsi="Arial" w:cs="Arial"/>
          <w:color w:val="auto"/>
        </w:rPr>
        <w:t>Veio o recurso a esta CMRI/RS.</w:t>
      </w:r>
    </w:p>
    <w:p w14:paraId="1D467165" w14:textId="77777777" w:rsidR="00AB3094" w:rsidRPr="004D5B7C" w:rsidRDefault="00AB3094" w:rsidP="00AB3094">
      <w:pPr>
        <w:pStyle w:val="NormalWeb"/>
        <w:spacing w:before="0" w:beforeAutospacing="0" w:after="0" w:line="360" w:lineRule="auto"/>
        <w:ind w:firstLine="1418"/>
        <w:rPr>
          <w:rFonts w:ascii="Arial" w:hAnsi="Arial" w:cs="Arial"/>
          <w:color w:val="auto"/>
        </w:rPr>
      </w:pPr>
      <w:r w:rsidRPr="004D5B7C">
        <w:rPr>
          <w:rFonts w:ascii="Arial" w:hAnsi="Arial" w:cs="Arial"/>
          <w:color w:val="auto"/>
        </w:rPr>
        <w:t xml:space="preserve">Após, foi </w:t>
      </w:r>
      <w:r w:rsidRPr="006665A1">
        <w:rPr>
          <w:rFonts w:ascii="Arial" w:hAnsi="Arial" w:cs="Arial"/>
          <w:color w:val="auto"/>
        </w:rPr>
        <w:t>a mim</w:t>
      </w:r>
      <w:r w:rsidRPr="004D5B7C">
        <w:rPr>
          <w:rFonts w:ascii="Arial" w:hAnsi="Arial" w:cs="Arial"/>
          <w:color w:val="auto"/>
        </w:rPr>
        <w:t xml:space="preserve"> distribuído para julgamento.</w:t>
      </w:r>
    </w:p>
    <w:p w14:paraId="3278E2F2" w14:textId="77777777" w:rsidR="00AB3094" w:rsidRPr="004D5B7C" w:rsidRDefault="00AB3094" w:rsidP="00AB3094">
      <w:pPr>
        <w:pStyle w:val="NormalWeb"/>
        <w:spacing w:before="0" w:beforeAutospacing="0" w:after="0" w:line="360" w:lineRule="auto"/>
        <w:ind w:firstLine="1418"/>
        <w:rPr>
          <w:rFonts w:ascii="Arial" w:hAnsi="Arial" w:cs="Arial"/>
          <w:color w:val="auto"/>
        </w:rPr>
      </w:pPr>
      <w:r w:rsidRPr="004D5B7C">
        <w:rPr>
          <w:rFonts w:ascii="Arial" w:hAnsi="Arial" w:cs="Arial"/>
          <w:color w:val="auto"/>
        </w:rPr>
        <w:t>É o relatório.</w:t>
      </w:r>
    </w:p>
    <w:p w14:paraId="62A71AAE" w14:textId="77777777" w:rsidR="00AB3094" w:rsidRPr="004D5B7C" w:rsidRDefault="00AB3094" w:rsidP="00AB3094">
      <w:pPr>
        <w:pStyle w:val="NormalWeb"/>
        <w:spacing w:before="0" w:beforeAutospacing="0" w:after="0" w:line="360" w:lineRule="auto"/>
        <w:ind w:firstLine="1418"/>
        <w:rPr>
          <w:rFonts w:ascii="Arial" w:hAnsi="Arial" w:cs="Arial"/>
          <w:color w:val="auto"/>
        </w:rPr>
      </w:pPr>
    </w:p>
    <w:p w14:paraId="57210F18" w14:textId="77777777" w:rsidR="00AB3094" w:rsidRPr="004D5B7C" w:rsidRDefault="00AB3094" w:rsidP="00AB3094">
      <w:pPr>
        <w:pStyle w:val="Ttulo1"/>
        <w:spacing w:before="0" w:after="0" w:line="360" w:lineRule="auto"/>
        <w:rPr>
          <w:sz w:val="24"/>
          <w:szCs w:val="24"/>
        </w:rPr>
      </w:pPr>
      <w:r w:rsidRPr="004D5B7C">
        <w:rPr>
          <w:sz w:val="24"/>
          <w:szCs w:val="24"/>
        </w:rPr>
        <w:t>VOTOS</w:t>
      </w:r>
    </w:p>
    <w:p w14:paraId="2A4CE6FC" w14:textId="77777777" w:rsidR="00894947" w:rsidRPr="004D5B7C" w:rsidRDefault="00894947" w:rsidP="00894947"/>
    <w:p w14:paraId="63460E29" w14:textId="2F6F1537" w:rsidR="00AB3094" w:rsidRPr="004D5B7C" w:rsidRDefault="001B1729" w:rsidP="00AB3094">
      <w:pPr>
        <w:pStyle w:val="NormalWeb"/>
        <w:spacing w:before="0" w:beforeAutospacing="0" w:after="0" w:line="360" w:lineRule="auto"/>
        <w:rPr>
          <w:rFonts w:ascii="Arial" w:hAnsi="Arial" w:cs="Arial"/>
          <w:caps/>
          <w:color w:val="auto"/>
        </w:rPr>
      </w:pPr>
      <w:r>
        <w:rPr>
          <w:rFonts w:ascii="Arial" w:hAnsi="Arial" w:cs="Arial"/>
          <w:b/>
          <w:bCs/>
          <w:caps/>
          <w:color w:val="auto"/>
          <w:u w:val="single"/>
        </w:rPr>
        <w:t>SEFAZ/CAGE</w:t>
      </w:r>
      <w:r w:rsidR="00AB3094" w:rsidRPr="004D5B7C">
        <w:rPr>
          <w:rFonts w:ascii="Arial" w:hAnsi="Arial" w:cs="Arial"/>
          <w:b/>
          <w:bCs/>
          <w:caps/>
          <w:color w:val="auto"/>
          <w:u w:val="single"/>
        </w:rPr>
        <w:t xml:space="preserve"> (RELATOR)</w:t>
      </w:r>
      <w:r w:rsidR="00AB3094" w:rsidRPr="004D5B7C">
        <w:rPr>
          <w:rFonts w:ascii="Arial" w:hAnsi="Arial" w:cs="Arial"/>
          <w:caps/>
          <w:color w:val="auto"/>
          <w:u w:val="single"/>
        </w:rPr>
        <w:t xml:space="preserve"> –</w:t>
      </w:r>
      <w:r w:rsidR="00AB3094" w:rsidRPr="004D5B7C">
        <w:rPr>
          <w:rFonts w:ascii="Arial" w:hAnsi="Arial" w:cs="Arial"/>
          <w:caps/>
          <w:color w:val="auto"/>
        </w:rPr>
        <w:t xml:space="preserve"> </w:t>
      </w:r>
    </w:p>
    <w:p w14:paraId="119A3914" w14:textId="77777777" w:rsidR="00AB3094" w:rsidRPr="00D32582" w:rsidRDefault="00AB3094" w:rsidP="00AB3094">
      <w:pPr>
        <w:pStyle w:val="western"/>
        <w:spacing w:before="0" w:beforeAutospacing="0" w:after="0" w:line="360" w:lineRule="auto"/>
        <w:ind w:firstLine="1418"/>
        <w:rPr>
          <w:color w:val="FF0000"/>
        </w:rPr>
      </w:pPr>
    </w:p>
    <w:p w14:paraId="78C83D74" w14:textId="23E74F18" w:rsidR="002944C3" w:rsidRDefault="00AB3094" w:rsidP="00F42559">
      <w:pPr>
        <w:pStyle w:val="western"/>
        <w:spacing w:before="0" w:beforeAutospacing="0" w:after="0" w:line="360" w:lineRule="auto"/>
        <w:ind w:firstLine="1418"/>
        <w:rPr>
          <w:color w:val="auto"/>
        </w:rPr>
      </w:pPr>
      <w:r w:rsidRPr="000C3A97">
        <w:rPr>
          <w:color w:val="auto"/>
        </w:rPr>
        <w:t>Eminentes Colegas</w:t>
      </w:r>
      <w:r w:rsidR="0015672A" w:rsidRPr="000C3A97">
        <w:rPr>
          <w:color w:val="auto"/>
        </w:rPr>
        <w:t>,</w:t>
      </w:r>
    </w:p>
    <w:p w14:paraId="1B8CC3FB" w14:textId="77777777" w:rsidR="0014303D" w:rsidRDefault="0014303D" w:rsidP="00F42559">
      <w:pPr>
        <w:pStyle w:val="western"/>
        <w:spacing w:before="0" w:beforeAutospacing="0" w:after="0" w:line="360" w:lineRule="auto"/>
        <w:ind w:firstLine="1418"/>
        <w:rPr>
          <w:color w:val="auto"/>
        </w:rPr>
      </w:pPr>
    </w:p>
    <w:p w14:paraId="3B56738F" w14:textId="5421AE02" w:rsidR="00692078" w:rsidRPr="00E4406A" w:rsidRDefault="003C5FC4" w:rsidP="00692078">
      <w:pPr>
        <w:pStyle w:val="western"/>
        <w:spacing w:before="0" w:beforeAutospacing="0" w:after="0" w:line="360" w:lineRule="auto"/>
        <w:ind w:firstLine="1418"/>
        <w:rPr>
          <w:color w:val="auto"/>
        </w:rPr>
      </w:pPr>
      <w:r>
        <w:rPr>
          <w:color w:val="auto"/>
        </w:rPr>
        <w:t xml:space="preserve">Trata-se de solicitação na qual a recorrente postula, em síntese, </w:t>
      </w:r>
      <w:r w:rsidRPr="00E4406A">
        <w:rPr>
          <w:color w:val="auto"/>
        </w:rPr>
        <w:t>o reconhecimento do adicional de penosidade aos servidores responsáveis pela Política de Controle do Tabagismo no R</w:t>
      </w:r>
      <w:r w:rsidR="007A0BC0">
        <w:rPr>
          <w:color w:val="auto"/>
        </w:rPr>
        <w:t>io Grande do Sul</w:t>
      </w:r>
      <w:r w:rsidRPr="00E4406A">
        <w:rPr>
          <w:color w:val="auto"/>
        </w:rPr>
        <w:t>, com fundamento no art. 129 da Lei nº 16.165/2024 e no Decreto nº 57.978/2025</w:t>
      </w:r>
      <w:r w:rsidR="00BA2EB6">
        <w:rPr>
          <w:color w:val="auto"/>
        </w:rPr>
        <w:t>; bem como</w:t>
      </w:r>
      <w:r w:rsidR="00D803CC" w:rsidRPr="00E4406A">
        <w:rPr>
          <w:color w:val="auto"/>
        </w:rPr>
        <w:t xml:space="preserve"> autorização para abertura de processos administrativos para fins de concessão do referido </w:t>
      </w:r>
      <w:r w:rsidR="00BA2EB6">
        <w:rPr>
          <w:color w:val="auto"/>
        </w:rPr>
        <w:t>benefício</w:t>
      </w:r>
      <w:r w:rsidR="00D803CC" w:rsidRPr="00E4406A">
        <w:rPr>
          <w:color w:val="auto"/>
        </w:rPr>
        <w:t>.</w:t>
      </w:r>
    </w:p>
    <w:p w14:paraId="431896C1" w14:textId="77777777" w:rsidR="00692078" w:rsidRPr="00E4406A" w:rsidRDefault="00692078" w:rsidP="00692078">
      <w:pPr>
        <w:pStyle w:val="western"/>
        <w:spacing w:before="0" w:beforeAutospacing="0" w:after="0" w:line="360" w:lineRule="auto"/>
        <w:ind w:firstLine="1418"/>
        <w:rPr>
          <w:color w:val="auto"/>
        </w:rPr>
      </w:pPr>
    </w:p>
    <w:p w14:paraId="32D316A9" w14:textId="10472792" w:rsidR="00692078" w:rsidRDefault="00692078" w:rsidP="00692078">
      <w:pPr>
        <w:pStyle w:val="western"/>
        <w:spacing w:before="0" w:beforeAutospacing="0" w:after="0" w:line="360" w:lineRule="auto"/>
        <w:ind w:firstLine="1418"/>
        <w:rPr>
          <w:color w:val="auto"/>
        </w:rPr>
      </w:pPr>
      <w:r w:rsidRPr="00E4406A">
        <w:rPr>
          <w:color w:val="auto"/>
        </w:rPr>
        <w:t>Desde logo</w:t>
      </w:r>
      <w:r w:rsidRPr="00692078">
        <w:rPr>
          <w:color w:val="auto"/>
        </w:rPr>
        <w:t xml:space="preserve">, </w:t>
      </w:r>
      <w:r w:rsidRPr="00E4406A">
        <w:rPr>
          <w:color w:val="auto"/>
        </w:rPr>
        <w:t xml:space="preserve">cabe destacar que </w:t>
      </w:r>
      <w:r w:rsidRPr="00692078">
        <w:rPr>
          <w:color w:val="auto"/>
        </w:rPr>
        <w:t>o Serviço de Informação ao Cidadão – SIC/LAI não é a via adequada para encaminhamento de solicitação</w:t>
      </w:r>
      <w:r w:rsidRPr="00E4406A">
        <w:rPr>
          <w:color w:val="auto"/>
        </w:rPr>
        <w:t xml:space="preserve"> de </w:t>
      </w:r>
      <w:r w:rsidR="00C2305F" w:rsidRPr="00E4406A">
        <w:rPr>
          <w:color w:val="auto"/>
        </w:rPr>
        <w:t xml:space="preserve">concessão de adicional de penosidade, e, tampouco, para </w:t>
      </w:r>
      <w:r w:rsidR="00CC1CA8">
        <w:rPr>
          <w:color w:val="auto"/>
        </w:rPr>
        <w:t xml:space="preserve">impulsionar </w:t>
      </w:r>
      <w:r w:rsidR="00A35503">
        <w:rPr>
          <w:color w:val="auto"/>
        </w:rPr>
        <w:t xml:space="preserve">o processo administrativo ou </w:t>
      </w:r>
      <w:r w:rsidR="00CC1CA8">
        <w:rPr>
          <w:color w:val="auto"/>
        </w:rPr>
        <w:t xml:space="preserve">discutir </w:t>
      </w:r>
      <w:r w:rsidR="00A35503">
        <w:rPr>
          <w:color w:val="auto"/>
        </w:rPr>
        <w:t xml:space="preserve">decisão </w:t>
      </w:r>
      <w:r w:rsidR="00D60735">
        <w:rPr>
          <w:color w:val="auto"/>
        </w:rPr>
        <w:t xml:space="preserve">que </w:t>
      </w:r>
      <w:r w:rsidR="00CE05B4">
        <w:rPr>
          <w:color w:val="auto"/>
        </w:rPr>
        <w:t xml:space="preserve">eventualmente </w:t>
      </w:r>
      <w:r w:rsidR="00D60735">
        <w:rPr>
          <w:color w:val="auto"/>
        </w:rPr>
        <w:t xml:space="preserve">negue </w:t>
      </w:r>
      <w:r w:rsidR="009474B7">
        <w:rPr>
          <w:color w:val="auto"/>
        </w:rPr>
        <w:t>o</w:t>
      </w:r>
      <w:r w:rsidR="00D60735">
        <w:rPr>
          <w:color w:val="auto"/>
        </w:rPr>
        <w:t xml:space="preserve"> pleito</w:t>
      </w:r>
      <w:r w:rsidR="00E4406A" w:rsidRPr="00E4406A">
        <w:rPr>
          <w:color w:val="auto"/>
        </w:rPr>
        <w:t xml:space="preserve">. </w:t>
      </w:r>
    </w:p>
    <w:p w14:paraId="61086FB2" w14:textId="77777777" w:rsidR="00E4406A" w:rsidRDefault="00E4406A" w:rsidP="00692078">
      <w:pPr>
        <w:pStyle w:val="western"/>
        <w:spacing w:before="0" w:beforeAutospacing="0" w:after="0" w:line="360" w:lineRule="auto"/>
        <w:ind w:firstLine="1418"/>
        <w:rPr>
          <w:color w:val="auto"/>
        </w:rPr>
      </w:pPr>
    </w:p>
    <w:p w14:paraId="157B474A" w14:textId="7D44624E" w:rsidR="00E4406A" w:rsidRDefault="00E4406A" w:rsidP="00692078">
      <w:pPr>
        <w:pStyle w:val="western"/>
        <w:spacing w:before="0" w:beforeAutospacing="0" w:after="0" w:line="360" w:lineRule="auto"/>
        <w:ind w:firstLine="1418"/>
        <w:rPr>
          <w:i/>
          <w:iCs/>
        </w:rPr>
      </w:pPr>
      <w:r>
        <w:rPr>
          <w:color w:val="auto"/>
        </w:rPr>
        <w:t xml:space="preserve">Verifica-se, porém, </w:t>
      </w:r>
      <w:r w:rsidR="00BA2EB6">
        <w:rPr>
          <w:color w:val="auto"/>
        </w:rPr>
        <w:t xml:space="preserve">que, </w:t>
      </w:r>
      <w:r w:rsidR="00DA6875">
        <w:rPr>
          <w:color w:val="auto"/>
        </w:rPr>
        <w:t>mesmo diante da referida situação, o órgão recorrido (SE</w:t>
      </w:r>
      <w:r w:rsidR="00090B57">
        <w:rPr>
          <w:color w:val="auto"/>
        </w:rPr>
        <w:t>S</w:t>
      </w:r>
      <w:r w:rsidR="00DA6875">
        <w:rPr>
          <w:color w:val="auto"/>
        </w:rPr>
        <w:t>)</w:t>
      </w:r>
      <w:r>
        <w:rPr>
          <w:color w:val="auto"/>
        </w:rPr>
        <w:t>, na resposta inicial à solicitação (</w:t>
      </w:r>
      <w:r w:rsidR="00BA2EB6">
        <w:rPr>
          <w:color w:val="auto"/>
        </w:rPr>
        <w:t>17/11/2025</w:t>
      </w:r>
      <w:r>
        <w:rPr>
          <w:color w:val="auto"/>
        </w:rPr>
        <w:t xml:space="preserve">), prestou as orientações cabíveis à </w:t>
      </w:r>
      <w:r w:rsidR="00DA6875">
        <w:rPr>
          <w:color w:val="auto"/>
        </w:rPr>
        <w:t>demandante</w:t>
      </w:r>
      <w:r>
        <w:rPr>
          <w:color w:val="auto"/>
        </w:rPr>
        <w:t xml:space="preserve">, </w:t>
      </w:r>
      <w:r w:rsidR="00E56B10">
        <w:rPr>
          <w:color w:val="auto"/>
        </w:rPr>
        <w:t xml:space="preserve">orientando quanto à necessidade de abertura de processo administrativo e </w:t>
      </w:r>
      <w:r>
        <w:rPr>
          <w:color w:val="auto"/>
        </w:rPr>
        <w:t>respondendo aos questionamentos aventados</w:t>
      </w:r>
      <w:r w:rsidR="00E56B10">
        <w:rPr>
          <w:color w:val="auto"/>
        </w:rPr>
        <w:t xml:space="preserve"> -</w:t>
      </w:r>
      <w:r>
        <w:rPr>
          <w:color w:val="auto"/>
        </w:rPr>
        <w:t xml:space="preserve"> </w:t>
      </w:r>
      <w:r w:rsidR="00FA04B8">
        <w:rPr>
          <w:color w:val="auto"/>
        </w:rPr>
        <w:t>ainda que de forma limitada</w:t>
      </w:r>
      <w:r>
        <w:rPr>
          <w:color w:val="auto"/>
        </w:rPr>
        <w:t xml:space="preserve">, </w:t>
      </w:r>
      <w:r w:rsidR="00DF3DA2">
        <w:rPr>
          <w:color w:val="auto"/>
        </w:rPr>
        <w:t xml:space="preserve">uma vez que, como bem pontuou </w:t>
      </w:r>
      <w:r w:rsidR="001C69B0">
        <w:rPr>
          <w:color w:val="auto"/>
        </w:rPr>
        <w:t>a Secretaria em sua</w:t>
      </w:r>
      <w:r w:rsidR="00231876">
        <w:rPr>
          <w:color w:val="auto"/>
        </w:rPr>
        <w:t xml:space="preserve">s considerações, </w:t>
      </w:r>
      <w:r w:rsidR="00231876" w:rsidRPr="0032753A">
        <w:rPr>
          <w:i/>
          <w:iCs/>
          <w:color w:val="auto"/>
        </w:rPr>
        <w:t>“</w:t>
      </w:r>
      <w:r w:rsidR="0032753A" w:rsidRPr="0032753A">
        <w:rPr>
          <w:i/>
          <w:iCs/>
        </w:rPr>
        <w:t xml:space="preserve">as avaliações para a concessão do adicional de </w:t>
      </w:r>
      <w:r w:rsidR="00DA6875">
        <w:rPr>
          <w:i/>
          <w:iCs/>
        </w:rPr>
        <w:t>p</w:t>
      </w:r>
      <w:r w:rsidR="0032753A" w:rsidRPr="0032753A">
        <w:rPr>
          <w:i/>
          <w:iCs/>
        </w:rPr>
        <w:t>enosidade são realizadas individualmente”</w:t>
      </w:r>
      <w:r w:rsidR="00BD5088">
        <w:rPr>
          <w:i/>
          <w:iCs/>
        </w:rPr>
        <w:t>.</w:t>
      </w:r>
    </w:p>
    <w:p w14:paraId="3A78F721" w14:textId="77777777" w:rsidR="00881ECE" w:rsidRDefault="00881ECE" w:rsidP="00881ECE">
      <w:pPr>
        <w:pStyle w:val="western"/>
        <w:spacing w:before="0" w:beforeAutospacing="0" w:after="0" w:line="360" w:lineRule="auto"/>
      </w:pPr>
    </w:p>
    <w:p w14:paraId="76B2F039" w14:textId="573F7D2C" w:rsidR="00881ECE" w:rsidRDefault="00881ECE" w:rsidP="00881ECE">
      <w:pPr>
        <w:pStyle w:val="western"/>
        <w:spacing w:before="0" w:beforeAutospacing="0" w:after="0" w:line="360" w:lineRule="auto"/>
        <w:rPr>
          <w:color w:val="auto"/>
        </w:rPr>
      </w:pPr>
      <w:r>
        <w:tab/>
      </w:r>
      <w:r>
        <w:tab/>
      </w:r>
      <w:r w:rsidR="005E4D64">
        <w:t>Dessa forma, conclui-se</w:t>
      </w:r>
      <w:r>
        <w:t xml:space="preserve"> que as informações inicialmente solicitadas</w:t>
      </w:r>
      <w:r w:rsidR="00B35A26">
        <w:t xml:space="preserve"> – e cuja análise estava a</w:t>
      </w:r>
      <w:r w:rsidR="00D00FC1">
        <w:t>o</w:t>
      </w:r>
      <w:r w:rsidR="00B35A26">
        <w:t xml:space="preserve"> alcance da Secretaria da Educação, considerando a impossibilidade de apreciação do caso concreto de concessão de adicional de penosidade </w:t>
      </w:r>
      <w:r w:rsidR="00195151">
        <w:t>no âmbito do</w:t>
      </w:r>
      <w:r w:rsidR="00E6016E">
        <w:t xml:space="preserve"> </w:t>
      </w:r>
      <w:r w:rsidR="00E6016E" w:rsidRPr="00692078">
        <w:rPr>
          <w:color w:val="auto"/>
        </w:rPr>
        <w:t>Serviço de Informação ao Cidadão</w:t>
      </w:r>
      <w:r w:rsidR="00B86F42">
        <w:rPr>
          <w:color w:val="auto"/>
        </w:rPr>
        <w:t xml:space="preserve"> </w:t>
      </w:r>
      <w:r w:rsidR="00E6016E">
        <w:rPr>
          <w:color w:val="auto"/>
        </w:rPr>
        <w:t>– foram devidamente prestadas.</w:t>
      </w:r>
    </w:p>
    <w:p w14:paraId="75C2FB6E" w14:textId="77777777" w:rsidR="00C55C5C" w:rsidRDefault="00C55C5C" w:rsidP="00881ECE">
      <w:pPr>
        <w:pStyle w:val="western"/>
        <w:spacing w:before="0" w:beforeAutospacing="0" w:after="0" w:line="360" w:lineRule="auto"/>
        <w:rPr>
          <w:color w:val="auto"/>
        </w:rPr>
      </w:pPr>
    </w:p>
    <w:p w14:paraId="407460BB" w14:textId="6AB3A707" w:rsidR="00576C34" w:rsidRDefault="00C55C5C" w:rsidP="00576C34">
      <w:pPr>
        <w:pStyle w:val="western"/>
        <w:spacing w:before="0" w:beforeAutospacing="0" w:after="0" w:line="360" w:lineRule="auto"/>
        <w:rPr>
          <w:i/>
          <w:iCs/>
          <w:color w:val="auto"/>
        </w:rPr>
      </w:pPr>
      <w:r>
        <w:rPr>
          <w:color w:val="auto"/>
        </w:rPr>
        <w:tab/>
      </w:r>
      <w:r>
        <w:rPr>
          <w:color w:val="auto"/>
        </w:rPr>
        <w:tab/>
        <w:t>Insatisfeita</w:t>
      </w:r>
      <w:r w:rsidR="003C2B7A">
        <w:rPr>
          <w:color w:val="auto"/>
        </w:rPr>
        <w:t xml:space="preserve"> com a resposta</w:t>
      </w:r>
      <w:r>
        <w:rPr>
          <w:color w:val="auto"/>
        </w:rPr>
        <w:t>, porém, a recorrente se utiliz</w:t>
      </w:r>
      <w:r w:rsidR="00786F3B">
        <w:rPr>
          <w:color w:val="auto"/>
        </w:rPr>
        <w:t>a</w:t>
      </w:r>
      <w:r>
        <w:rPr>
          <w:color w:val="auto"/>
        </w:rPr>
        <w:t xml:space="preserve"> do reexame e do recurso para postular </w:t>
      </w:r>
      <w:r w:rsidRPr="00C55C5C">
        <w:rPr>
          <w:i/>
          <w:iCs/>
          <w:color w:val="auto"/>
        </w:rPr>
        <w:t>“</w:t>
      </w:r>
      <w:r w:rsidRPr="00C55C5C">
        <w:rPr>
          <w:i/>
          <w:iCs/>
        </w:rPr>
        <w:t>a análise imediata do processo administrativo nº 25/2000-0047507-5, referente ao pedido de concessão do adicional de penosidade</w:t>
      </w:r>
      <w:r w:rsidRPr="00C55C5C">
        <w:rPr>
          <w:i/>
          <w:iCs/>
          <w:color w:val="auto"/>
        </w:rPr>
        <w:t>”.</w:t>
      </w:r>
    </w:p>
    <w:p w14:paraId="2D4F03C8" w14:textId="77777777" w:rsidR="00576C34" w:rsidRDefault="00576C34" w:rsidP="00576C34">
      <w:pPr>
        <w:pStyle w:val="western"/>
        <w:spacing w:before="0" w:beforeAutospacing="0" w:after="0" w:line="360" w:lineRule="auto"/>
        <w:rPr>
          <w:i/>
          <w:iCs/>
          <w:color w:val="auto"/>
        </w:rPr>
      </w:pPr>
    </w:p>
    <w:p w14:paraId="001C5630" w14:textId="67A3FE6F" w:rsidR="007F5640" w:rsidRDefault="00576C34" w:rsidP="00576C34">
      <w:pPr>
        <w:pStyle w:val="western"/>
        <w:spacing w:before="0" w:beforeAutospacing="0" w:after="0" w:line="360" w:lineRule="auto"/>
        <w:ind w:firstLine="708"/>
      </w:pPr>
      <w:r>
        <w:rPr>
          <w:color w:val="auto"/>
        </w:rPr>
        <w:t xml:space="preserve"> </w:t>
      </w:r>
      <w:r>
        <w:rPr>
          <w:color w:val="auto"/>
        </w:rPr>
        <w:tab/>
      </w:r>
      <w:r w:rsidR="001F505E">
        <w:rPr>
          <w:color w:val="auto"/>
        </w:rPr>
        <w:t xml:space="preserve">Evidente, portanto, que, após </w:t>
      </w:r>
      <w:r w:rsidR="000D2DBD">
        <w:rPr>
          <w:color w:val="auto"/>
        </w:rPr>
        <w:t xml:space="preserve">terem sido prestadas as informações que cabiam ao órgão recorrido, a </w:t>
      </w:r>
      <w:r w:rsidR="00B22997">
        <w:rPr>
          <w:color w:val="auto"/>
        </w:rPr>
        <w:t xml:space="preserve">demandante </w:t>
      </w:r>
      <w:r w:rsidR="000D2DBD">
        <w:rPr>
          <w:color w:val="auto"/>
        </w:rPr>
        <w:t xml:space="preserve">pretende a adoção de </w:t>
      </w:r>
      <w:r w:rsidR="00FD49B6">
        <w:rPr>
          <w:color w:val="auto"/>
        </w:rPr>
        <w:t>outras</w:t>
      </w:r>
      <w:r w:rsidR="000D2DBD">
        <w:rPr>
          <w:color w:val="auto"/>
        </w:rPr>
        <w:t xml:space="preserve"> providências</w:t>
      </w:r>
      <w:r w:rsidR="00675D48">
        <w:rPr>
          <w:color w:val="auto"/>
        </w:rPr>
        <w:t xml:space="preserve">, que sequer se enquadram nas atribuições do </w:t>
      </w:r>
      <w:r w:rsidR="00675D48" w:rsidRPr="003174AD">
        <w:t>Serviço de Informação ao Cidadão</w:t>
      </w:r>
      <w:r w:rsidR="00675D48">
        <w:t xml:space="preserve">, restritas ao </w:t>
      </w:r>
      <w:r w:rsidR="00675D48" w:rsidRPr="003174AD">
        <w:t>atendimento das solicitações de informações conforme previsto na Lei de Acesso à Informação, Lei Federal nº 12.527/2011 e suas respectivas regulamentações.</w:t>
      </w:r>
      <w:r w:rsidR="00675D48">
        <w:t xml:space="preserve"> </w:t>
      </w:r>
    </w:p>
    <w:p w14:paraId="79B51E93" w14:textId="23FF8C81" w:rsidR="00576C34" w:rsidRDefault="007F5640" w:rsidP="00576C34">
      <w:pPr>
        <w:pStyle w:val="western"/>
        <w:spacing w:before="0" w:beforeAutospacing="0" w:after="0" w:line="360" w:lineRule="auto"/>
        <w:ind w:firstLine="708"/>
      </w:pPr>
      <w:r>
        <w:t xml:space="preserve"> </w:t>
      </w:r>
      <w:r>
        <w:tab/>
      </w:r>
      <w:r w:rsidR="00675D48">
        <w:t xml:space="preserve">Cabível, </w:t>
      </w:r>
      <w:r w:rsidR="00DD0278">
        <w:t>por conseguinte</w:t>
      </w:r>
      <w:r w:rsidR="00675D48">
        <w:t xml:space="preserve">, a aplicação ao caso do </w:t>
      </w:r>
      <w:r w:rsidR="00576C34">
        <w:t>contido na Súmula CMRI nº 03:</w:t>
      </w:r>
    </w:p>
    <w:p w14:paraId="769F33EA" w14:textId="77777777" w:rsidR="00576C34" w:rsidRPr="00576C34" w:rsidRDefault="00576C34" w:rsidP="00576C34">
      <w:pPr>
        <w:pStyle w:val="western"/>
        <w:spacing w:before="0" w:beforeAutospacing="0" w:after="0" w:line="360" w:lineRule="auto"/>
        <w:ind w:firstLine="708"/>
        <w:rPr>
          <w:i/>
          <w:iCs/>
          <w:color w:val="auto"/>
        </w:rPr>
      </w:pPr>
    </w:p>
    <w:p w14:paraId="02DE23B8" w14:textId="064351DC" w:rsidR="00675D48" w:rsidRPr="00576C34" w:rsidRDefault="00576C34" w:rsidP="00576C34">
      <w:pPr>
        <w:pStyle w:val="western"/>
        <w:spacing w:before="0" w:beforeAutospacing="0" w:after="0" w:line="360" w:lineRule="auto"/>
        <w:ind w:left="1416"/>
        <w:rPr>
          <w:i/>
          <w:iCs/>
        </w:rPr>
      </w:pPr>
      <w:r w:rsidRPr="00576C34">
        <w:rPr>
          <w:i/>
          <w:iCs/>
          <w:sz w:val="22"/>
          <w:szCs w:val="22"/>
        </w:rPr>
        <w:t>A mera discordância do interessado quanto ao mérito da informação fornecida ou a solicitação de adoção de outras providências não se enquadra como pedido de acesso à informação, não devendo ser conhecido o recurso por refugir à competência da CMRI/RS.</w:t>
      </w:r>
    </w:p>
    <w:p w14:paraId="708B2C17" w14:textId="57726953" w:rsidR="00BA2115" w:rsidRPr="00BA2115" w:rsidRDefault="00576C34" w:rsidP="00576C34">
      <w:pPr>
        <w:pStyle w:val="western"/>
        <w:ind w:firstLine="708"/>
      </w:pPr>
      <w:r>
        <w:t xml:space="preserve"> </w:t>
      </w:r>
      <w:r>
        <w:tab/>
      </w:r>
      <w:r w:rsidR="00BA2115" w:rsidRPr="00BA2115">
        <w:t xml:space="preserve">Ante o exposto, o voto vai no sentido de </w:t>
      </w:r>
      <w:r w:rsidR="00BA2115" w:rsidRPr="00BA2115">
        <w:rPr>
          <w:b/>
        </w:rPr>
        <w:t>não conhecer o recurso</w:t>
      </w:r>
      <w:r w:rsidR="00BA2115" w:rsidRPr="00BA2115">
        <w:t xml:space="preserve">. </w:t>
      </w:r>
    </w:p>
    <w:p w14:paraId="49BC103B" w14:textId="77777777" w:rsidR="006E7A55" w:rsidRPr="00D32582" w:rsidRDefault="006E7A55" w:rsidP="006E7A55">
      <w:pPr>
        <w:pStyle w:val="western"/>
        <w:spacing w:before="0" w:beforeAutospacing="0" w:after="0" w:line="360" w:lineRule="auto"/>
        <w:rPr>
          <w:color w:val="FF0000"/>
        </w:rPr>
      </w:pPr>
    </w:p>
    <w:p w14:paraId="4EC78BB0" w14:textId="3119BEAD" w:rsidR="006E7A55" w:rsidRPr="001E0F9F" w:rsidRDefault="006E7A55" w:rsidP="006E7A55">
      <w:pPr>
        <w:pStyle w:val="western"/>
        <w:spacing w:before="0" w:beforeAutospacing="0" w:after="0" w:line="360" w:lineRule="auto"/>
        <w:ind w:firstLine="1418"/>
        <w:rPr>
          <w:color w:val="auto"/>
        </w:rPr>
      </w:pPr>
      <w:r w:rsidRPr="000C3A97">
        <w:rPr>
          <w:b/>
          <w:bCs/>
          <w:color w:val="auto"/>
        </w:rPr>
        <w:t xml:space="preserve">Exame na Demanda nº </w:t>
      </w:r>
      <w:r w:rsidRPr="006E7A55">
        <w:rPr>
          <w:b/>
          <w:bCs/>
          <w:color w:val="auto"/>
        </w:rPr>
        <w:t>49.775</w:t>
      </w:r>
      <w:r w:rsidRPr="000C3A97">
        <w:rPr>
          <w:b/>
          <w:bCs/>
          <w:color w:val="auto"/>
        </w:rPr>
        <w:t xml:space="preserve">: </w:t>
      </w:r>
      <w:r w:rsidRPr="002273C2">
        <w:rPr>
          <w:color w:val="auto"/>
        </w:rPr>
        <w:t>“Negado conhecimento ao recurso, por unanimidade.”</w:t>
      </w:r>
    </w:p>
    <w:p w14:paraId="4B57FC37" w14:textId="0432045B" w:rsidR="0098218E" w:rsidRDefault="0098218E">
      <w:pPr>
        <w:jc w:val="left"/>
        <w:rPr>
          <w:sz w:val="22"/>
          <w:szCs w:val="22"/>
        </w:rPr>
      </w:pPr>
      <w:r>
        <w:rPr>
          <w:sz w:val="22"/>
          <w:szCs w:val="22"/>
        </w:rPr>
        <w:br w:type="page"/>
      </w:r>
    </w:p>
    <w:p w14:paraId="09F8D0BD" w14:textId="77777777" w:rsidR="002E5F02" w:rsidRDefault="002E5F02" w:rsidP="002E5F02">
      <w:pPr>
        <w:pStyle w:val="western"/>
        <w:spacing w:beforeAutospacing="0" w:after="0" w:line="360" w:lineRule="auto"/>
        <w:ind w:firstLine="1418"/>
        <w:rPr>
          <w:color w:val="auto"/>
        </w:rPr>
      </w:pPr>
    </w:p>
    <w:p w14:paraId="4C67BA11" w14:textId="77777777" w:rsidR="004A101A" w:rsidRPr="00D32582" w:rsidRDefault="004A101A" w:rsidP="00AB3094">
      <w:pPr>
        <w:spacing w:line="360" w:lineRule="auto"/>
        <w:rPr>
          <w:color w:val="FF0000"/>
        </w:rPr>
      </w:pPr>
    </w:p>
    <w:sectPr w:rsidR="004A101A" w:rsidRPr="00D32582" w:rsidSect="007F3AEC">
      <w:headerReference w:type="default" r:id="rId7"/>
      <w:footerReference w:type="default" r:id="rId8"/>
      <w:endnotePr>
        <w:numFmt w:val="decimal"/>
        <w:numStart w:val="0"/>
      </w:endnotePr>
      <w:pgSz w:w="11907" w:h="16840" w:code="9"/>
      <w:pgMar w:top="2268" w:right="1701" w:bottom="1162" w:left="1701" w:header="851" w:footer="1134"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C3CE9" w14:textId="77777777" w:rsidR="00DD1F15" w:rsidRDefault="00DD1F15">
      <w:r>
        <w:separator/>
      </w:r>
    </w:p>
  </w:endnote>
  <w:endnote w:type="continuationSeparator" w:id="0">
    <w:p w14:paraId="380E047C" w14:textId="77777777" w:rsidR="00DD1F15" w:rsidRDefault="00DD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FED3" w14:textId="6F7012BF" w:rsidR="008A0443" w:rsidRDefault="008554D2">
    <w:pPr>
      <w:pStyle w:val="Rodap"/>
      <w:framePr w:wrap="auto" w:vAnchor="text" w:hAnchor="margin" w:xAlign="right" w:y="1"/>
      <w:rPr>
        <w:rStyle w:val="Nmerodepgina"/>
      </w:rPr>
    </w:pPr>
    <w:r>
      <w:rPr>
        <w:rStyle w:val="Nmerodepgina"/>
      </w:rPr>
      <w:fldChar w:fldCharType="begin"/>
    </w:r>
    <w:r w:rsidR="008A0443">
      <w:rPr>
        <w:rStyle w:val="Nmerodepgina"/>
      </w:rPr>
      <w:instrText xml:space="preserve">PAGE  </w:instrText>
    </w:r>
    <w:r>
      <w:rPr>
        <w:rStyle w:val="Nmerodepgina"/>
      </w:rPr>
      <w:fldChar w:fldCharType="separate"/>
    </w:r>
    <w:r w:rsidR="002C1A0D">
      <w:rPr>
        <w:rStyle w:val="Nmerodepgina"/>
        <w:noProof/>
      </w:rPr>
      <w:t>1</w:t>
    </w:r>
    <w:r>
      <w:rPr>
        <w:rStyle w:val="Nmerodepgina"/>
      </w:rPr>
      <w:fldChar w:fldCharType="end"/>
    </w:r>
  </w:p>
  <w:p w14:paraId="3AACCA08" w14:textId="77777777" w:rsidR="008A0443" w:rsidRDefault="008A0443">
    <w:pPr>
      <w:pStyle w:val="Rodap"/>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ACB08" w14:textId="77777777" w:rsidR="00DD1F15" w:rsidRDefault="00DD1F15">
      <w:r>
        <w:separator/>
      </w:r>
    </w:p>
  </w:footnote>
  <w:footnote w:type="continuationSeparator" w:id="0">
    <w:p w14:paraId="4BA010F7" w14:textId="77777777" w:rsidR="00DD1F15" w:rsidRDefault="00DD1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E75B3" w14:textId="2F348A42" w:rsidR="008A0443" w:rsidRDefault="00300BD9" w:rsidP="0063788A">
    <w:pPr>
      <w:pStyle w:val="Cabealho"/>
      <w:jc w:val="center"/>
    </w:pPr>
    <w:r>
      <w:rPr>
        <w:noProof/>
      </w:rPr>
      <mc:AlternateContent>
        <mc:Choice Requires="wpg">
          <w:drawing>
            <wp:anchor distT="0" distB="0" distL="114300" distR="114300" simplePos="0" relativeHeight="251657728" behindDoc="0" locked="0" layoutInCell="1" allowOverlap="0" wp14:anchorId="5621A349" wp14:editId="50AA4561">
              <wp:simplePos x="0" y="0"/>
              <wp:positionH relativeFrom="page">
                <wp:posOffset>1946910</wp:posOffset>
              </wp:positionH>
              <wp:positionV relativeFrom="page">
                <wp:posOffset>573405</wp:posOffset>
              </wp:positionV>
              <wp:extent cx="3420110" cy="913765"/>
              <wp:effectExtent l="3810" t="1905" r="0" b="0"/>
              <wp:wrapNone/>
              <wp:docPr id="170739510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0110" cy="913765"/>
                        <a:chOff x="1985" y="770"/>
                        <a:chExt cx="4320" cy="1035"/>
                      </a:xfrm>
                    </wpg:grpSpPr>
                    <wps:wsp>
                      <wps:cNvPr id="1235986964" name="Text Box 6"/>
                      <wps:cNvSpPr txBox="1">
                        <a:spLocks noChangeArrowheads="1"/>
                      </wps:cNvSpPr>
                      <wps:spPr bwMode="auto">
                        <a:xfrm>
                          <a:off x="2888" y="930"/>
                          <a:ext cx="3417" cy="7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821463" w14:textId="77777777" w:rsidR="008A0443" w:rsidRPr="00D64380" w:rsidRDefault="008A0443" w:rsidP="0063788A">
                            <w:pPr>
                              <w:pStyle w:val="Cabealho"/>
                              <w:spacing w:line="240" w:lineRule="exact"/>
                              <w:jc w:val="center"/>
                              <w:rPr>
                                <w:caps w:val="0"/>
                                <w:sz w:val="15"/>
                                <w:szCs w:val="15"/>
                              </w:rPr>
                            </w:pPr>
                            <w:r w:rsidRPr="00D64380">
                              <w:rPr>
                                <w:caps w:val="0"/>
                                <w:sz w:val="15"/>
                                <w:szCs w:val="15"/>
                              </w:rPr>
                              <w:t>ESTADO DO RIO GRANDE DO SUL</w:t>
                            </w:r>
                          </w:p>
                          <w:p w14:paraId="10551740" w14:textId="77777777" w:rsidR="008A0443" w:rsidRPr="00D64380" w:rsidRDefault="008A0443" w:rsidP="0063788A">
                            <w:pPr>
                              <w:pStyle w:val="Cabealho"/>
                              <w:spacing w:line="240" w:lineRule="exact"/>
                              <w:jc w:val="center"/>
                              <w:rPr>
                                <w:caps w:val="0"/>
                                <w:sz w:val="21"/>
                                <w:szCs w:val="21"/>
                              </w:rPr>
                            </w:pPr>
                            <w:r>
                              <w:rPr>
                                <w:caps w:val="0"/>
                                <w:sz w:val="21"/>
                                <w:szCs w:val="21"/>
                              </w:rPr>
                              <w:t>PODER EXECUTIVO</w:t>
                            </w:r>
                          </w:p>
                          <w:p w14:paraId="2B699A57" w14:textId="77777777" w:rsidR="008A0443" w:rsidRPr="00D64380" w:rsidRDefault="008A0443" w:rsidP="0063788A">
                            <w:pPr>
                              <w:pStyle w:val="Cabealho"/>
                              <w:spacing w:line="240" w:lineRule="exact"/>
                              <w:jc w:val="center"/>
                              <w:rPr>
                                <w:caps w:val="0"/>
                                <w:sz w:val="18"/>
                                <w:szCs w:val="18"/>
                              </w:rPr>
                            </w:pPr>
                            <w:r>
                              <w:rPr>
                                <w:caps w:val="0"/>
                                <w:sz w:val="18"/>
                                <w:szCs w:val="18"/>
                              </w:rPr>
                              <w:t>COMISSÃO MISTA DE REAVALIAÇÃO DE INFORMAÇÕES – CMRI/RS</w:t>
                            </w:r>
                          </w:p>
                        </w:txbxContent>
                      </wps:txbx>
                      <wps:bodyPr rot="0" vert="horz" wrap="square" lIns="0" tIns="0" rIns="0" bIns="0" anchor="t" anchorCtr="0" upright="1">
                        <a:noAutofit/>
                      </wps:bodyPr>
                    </wps:wsp>
                    <pic:pic xmlns:pic="http://schemas.openxmlformats.org/drawingml/2006/picture">
                      <pic:nvPicPr>
                        <pic:cNvPr id="597465019"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985" y="770"/>
                          <a:ext cx="795" cy="10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621A349" id="Group 5" o:spid="_x0000_s1026" style="position:absolute;left:0;text-align:left;margin-left:153.3pt;margin-top:45.15pt;width:269.3pt;height:71.95pt;z-index:251657728;mso-position-horizontal-relative:page;mso-position-vertical-relative:page" coordorigin="1985,770" coordsize="4320,1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" o:allowoverlap="f">
              <v:shapetype id="_x0000_t202" coordsize="21600,21600" o:spt="202" path="m,l,21600r21600,l21600,xe">
                <v:stroke joinstyle="miter"/>
                <v:path gradientshapeok="t" o:connecttype="rect"/>
              </v:shapetype>
              <v:shape id="Text Box 6" o:spid="_x0000_s1027" type="#_x0000_t202" style="position:absolute;left:2888;top:930;width:3417;height: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" stroked="f">
                <v:textbox inset="0,0,0,0">
                  <w:txbxContent>
                    <w:p w14:paraId="63821463" w14:textId="77777777" w:rsidR="008A0443" w:rsidRPr="00D64380" w:rsidRDefault="008A0443" w:rsidP="0063788A">
                      <w:pPr>
                        <w:pStyle w:val="Cabealho"/>
                        <w:spacing w:line="240" w:lineRule="exact"/>
                        <w:jc w:val="center"/>
                        <w:rPr>
                          <w:caps w:val="0"/>
                          <w:sz w:val="15"/>
                          <w:szCs w:val="15"/>
                        </w:rPr>
                      </w:pPr>
                      <w:r w:rsidRPr="00D64380">
                        <w:rPr>
                          <w:caps w:val="0"/>
                          <w:sz w:val="15"/>
                          <w:szCs w:val="15"/>
                        </w:rPr>
                        <w:t>ESTADO DO RIO GRANDE DO SUL</w:t>
                      </w:r>
                    </w:p>
                    <w:p w14:paraId="10551740" w14:textId="77777777" w:rsidR="008A0443" w:rsidRPr="00D64380" w:rsidRDefault="008A0443" w:rsidP="0063788A">
                      <w:pPr>
                        <w:pStyle w:val="Cabealho"/>
                        <w:spacing w:line="240" w:lineRule="exact"/>
                        <w:jc w:val="center"/>
                        <w:rPr>
                          <w:caps w:val="0"/>
                          <w:sz w:val="21"/>
                          <w:szCs w:val="21"/>
                        </w:rPr>
                      </w:pPr>
                      <w:r>
                        <w:rPr>
                          <w:caps w:val="0"/>
                          <w:sz w:val="21"/>
                          <w:szCs w:val="21"/>
                        </w:rPr>
                        <w:t>PODER EXECUTIVO</w:t>
                      </w:r>
                    </w:p>
                    <w:p w14:paraId="2B699A57" w14:textId="77777777" w:rsidR="008A0443" w:rsidRPr="00D64380" w:rsidRDefault="008A0443" w:rsidP="0063788A">
                      <w:pPr>
                        <w:pStyle w:val="Cabealho"/>
                        <w:spacing w:line="240" w:lineRule="exact"/>
                        <w:jc w:val="center"/>
                        <w:rPr>
                          <w:caps w:val="0"/>
                          <w:sz w:val="18"/>
                          <w:szCs w:val="18"/>
                        </w:rPr>
                      </w:pPr>
                      <w:r>
                        <w:rPr>
                          <w:caps w:val="0"/>
                          <w:sz w:val="18"/>
                          <w:szCs w:val="18"/>
                        </w:rPr>
                        <w:t>COMISSÃO MISTA DE REAVALIAÇÃO DE INFORMAÇÕES – CMRI/RS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left:1985;top:770;width:795;height:1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">
                <v:imagedata r:id="rId2" o:title=""/>
              </v:shape>
              <w10:wrap anchorx="page" anchory="page"/>
            </v:group>
          </w:pict>
        </mc:Fallback>
      </mc:AlternateContent>
    </w:r>
  </w:p>
  <w:p w14:paraId="52B61297" w14:textId="77777777" w:rsidR="008A0443" w:rsidRDefault="008A0443" w:rsidP="0063788A">
    <w:pPr>
      <w:pStyle w:val="Cabealho"/>
      <w:jc w:val="center"/>
    </w:pPr>
  </w:p>
  <w:p w14:paraId="2DF41E65" w14:textId="77777777" w:rsidR="008A0443" w:rsidRDefault="008A0443" w:rsidP="0063788A">
    <w:pPr>
      <w:pStyle w:val="Cabealho"/>
      <w:jc w:val="center"/>
    </w:pPr>
  </w:p>
  <w:p w14:paraId="093EE5FB" w14:textId="77777777" w:rsidR="008A0443" w:rsidRDefault="008A0443" w:rsidP="0063788A">
    <w:pPr>
      <w:pStyle w:val="Cabealho"/>
      <w:jc w:val="center"/>
    </w:pPr>
  </w:p>
  <w:p w14:paraId="4D098721" w14:textId="77777777" w:rsidR="008A0443" w:rsidRDefault="008A0443" w:rsidP="0063788A">
    <w:pPr>
      <w:pStyle w:val="Cabealho"/>
      <w:jc w:val="center"/>
    </w:pPr>
  </w:p>
  <w:p w14:paraId="0191D8A1" w14:textId="77777777" w:rsidR="008A0443" w:rsidRDefault="008A0443" w:rsidP="003F27EE">
    <w:pPr>
      <w:pStyle w:val="Cabealho"/>
    </w:pPr>
  </w:p>
  <w:p w14:paraId="53305195" w14:textId="77777777" w:rsidR="008A0443" w:rsidRDefault="008A0443" w:rsidP="003F27EE">
    <w:pPr>
      <w:pStyle w:val="Cabealho"/>
    </w:pPr>
  </w:p>
  <w:p w14:paraId="7FB6AAB3" w14:textId="5016A251" w:rsidR="008A0443" w:rsidRPr="005767B7" w:rsidRDefault="00506406" w:rsidP="003F27EE">
    <w:pPr>
      <w:pStyle w:val="Cabealho"/>
    </w:pPr>
    <w:r w:rsidRPr="005767B7">
      <w:t>SEFAZ/CAGE</w:t>
    </w:r>
  </w:p>
  <w:p w14:paraId="1DBF9E13" w14:textId="1D23702D" w:rsidR="008A0443" w:rsidRPr="005767B7" w:rsidRDefault="008A0443" w:rsidP="003F27EE">
    <w:pPr>
      <w:pStyle w:val="Cabealho"/>
    </w:pPr>
    <w:r w:rsidRPr="005767B7">
      <w:t>decisão Nº</w:t>
    </w:r>
    <w:r w:rsidR="00E30C40" w:rsidRPr="005767B7">
      <w:t xml:space="preserve"> </w:t>
    </w:r>
    <w:r w:rsidR="00D468A3" w:rsidRPr="005767B7">
      <w:t>00</w:t>
    </w:r>
    <w:r w:rsidR="005767B7" w:rsidRPr="005767B7">
      <w:t>1</w:t>
    </w:r>
    <w:r w:rsidRPr="005767B7">
      <w:t>/202</w:t>
    </w:r>
    <w:r w:rsidR="00E863FA" w:rsidRPr="005767B7">
      <w:t>6</w:t>
    </w:r>
  </w:p>
  <w:p w14:paraId="5B1FFAEB" w14:textId="391E36DA" w:rsidR="008A0443" w:rsidRPr="00A06F82" w:rsidRDefault="008A0443" w:rsidP="00A06F82">
    <w:pPr>
      <w:pStyle w:val="Cabealho"/>
      <w:tabs>
        <w:tab w:val="clear" w:pos="8838"/>
        <w:tab w:val="right" w:pos="8460"/>
      </w:tabs>
      <w:rPr>
        <w:caps w:val="0"/>
        <w:smallCaps/>
      </w:rPr>
    </w:pPr>
    <w:r w:rsidRPr="005767B7">
      <w:t>202</w:t>
    </w:r>
    <w:r w:rsidR="00E863FA" w:rsidRPr="005767B7">
      <w:t>6</w:t>
    </w:r>
    <w:r w:rsidRPr="005767B7">
      <w:t>/</w:t>
    </w:r>
    <w:r w:rsidR="00E30C40" w:rsidRPr="005767B7">
      <w:t>S</w:t>
    </w:r>
    <w:r w:rsidR="00506406" w:rsidRPr="005767B7">
      <w:t>ES</w:t>
    </w:r>
    <w:r>
      <w:tab/>
    </w:r>
    <w:r>
      <w:tab/>
    </w:r>
  </w:p>
  <w:p w14:paraId="74E9F62A" w14:textId="77777777" w:rsidR="008A0443" w:rsidRDefault="008A0443">
    <w:pPr>
      <w:pStyle w:val="Cabealho"/>
    </w:pPr>
  </w:p>
  <w:p w14:paraId="4E959F92" w14:textId="77777777" w:rsidR="008A0443" w:rsidRDefault="008A044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hdrShapeDefaults>
    <o:shapedefaults v:ext="edit" spidmax="2050"/>
  </w:hdrShapeDefaults>
  <w:footnotePr>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B80"/>
    <w:rsid w:val="00010DD1"/>
    <w:rsid w:val="000114E8"/>
    <w:rsid w:val="000173EC"/>
    <w:rsid w:val="00031E19"/>
    <w:rsid w:val="0003331C"/>
    <w:rsid w:val="00035B2A"/>
    <w:rsid w:val="00040179"/>
    <w:rsid w:val="00041979"/>
    <w:rsid w:val="000436C4"/>
    <w:rsid w:val="00045ADC"/>
    <w:rsid w:val="000477C3"/>
    <w:rsid w:val="0004790E"/>
    <w:rsid w:val="00047B83"/>
    <w:rsid w:val="00050E4D"/>
    <w:rsid w:val="000530DF"/>
    <w:rsid w:val="00054517"/>
    <w:rsid w:val="00062CDA"/>
    <w:rsid w:val="000653A4"/>
    <w:rsid w:val="0007008F"/>
    <w:rsid w:val="000717A3"/>
    <w:rsid w:val="00072524"/>
    <w:rsid w:val="00077E18"/>
    <w:rsid w:val="00080BE1"/>
    <w:rsid w:val="00084608"/>
    <w:rsid w:val="00090B57"/>
    <w:rsid w:val="000956FB"/>
    <w:rsid w:val="000965E4"/>
    <w:rsid w:val="00096904"/>
    <w:rsid w:val="000A09B0"/>
    <w:rsid w:val="000A3AD5"/>
    <w:rsid w:val="000A4C49"/>
    <w:rsid w:val="000A78B9"/>
    <w:rsid w:val="000B0AFC"/>
    <w:rsid w:val="000C28D0"/>
    <w:rsid w:val="000C3A97"/>
    <w:rsid w:val="000D19F5"/>
    <w:rsid w:val="000D2DBD"/>
    <w:rsid w:val="000D2E9E"/>
    <w:rsid w:val="000D6BB9"/>
    <w:rsid w:val="000E0A7D"/>
    <w:rsid w:val="000E19E9"/>
    <w:rsid w:val="000E622B"/>
    <w:rsid w:val="000E7619"/>
    <w:rsid w:val="000E7BB6"/>
    <w:rsid w:val="001011A8"/>
    <w:rsid w:val="0010779E"/>
    <w:rsid w:val="00121860"/>
    <w:rsid w:val="0012220C"/>
    <w:rsid w:val="001263F7"/>
    <w:rsid w:val="00130972"/>
    <w:rsid w:val="00133881"/>
    <w:rsid w:val="00136432"/>
    <w:rsid w:val="00137E8F"/>
    <w:rsid w:val="00141039"/>
    <w:rsid w:val="00141A7B"/>
    <w:rsid w:val="0014303D"/>
    <w:rsid w:val="0014372E"/>
    <w:rsid w:val="00143884"/>
    <w:rsid w:val="0015129A"/>
    <w:rsid w:val="00152479"/>
    <w:rsid w:val="00155F50"/>
    <w:rsid w:val="0015672A"/>
    <w:rsid w:val="00161870"/>
    <w:rsid w:val="00173A78"/>
    <w:rsid w:val="00177FAC"/>
    <w:rsid w:val="001808E1"/>
    <w:rsid w:val="00182291"/>
    <w:rsid w:val="001838A7"/>
    <w:rsid w:val="00186DF4"/>
    <w:rsid w:val="00194157"/>
    <w:rsid w:val="00195151"/>
    <w:rsid w:val="001A035F"/>
    <w:rsid w:val="001A2B67"/>
    <w:rsid w:val="001A461F"/>
    <w:rsid w:val="001B05AF"/>
    <w:rsid w:val="001B1729"/>
    <w:rsid w:val="001B2F35"/>
    <w:rsid w:val="001B7921"/>
    <w:rsid w:val="001C2AB1"/>
    <w:rsid w:val="001C34D1"/>
    <w:rsid w:val="001C3951"/>
    <w:rsid w:val="001C69B0"/>
    <w:rsid w:val="001D29BD"/>
    <w:rsid w:val="001D5305"/>
    <w:rsid w:val="001D59CB"/>
    <w:rsid w:val="001E0F9F"/>
    <w:rsid w:val="001E14A0"/>
    <w:rsid w:val="001F1B62"/>
    <w:rsid w:val="001F505E"/>
    <w:rsid w:val="001F5FDD"/>
    <w:rsid w:val="001F63D9"/>
    <w:rsid w:val="0020277A"/>
    <w:rsid w:val="00211D90"/>
    <w:rsid w:val="00214BF5"/>
    <w:rsid w:val="00215C7F"/>
    <w:rsid w:val="00224705"/>
    <w:rsid w:val="00225969"/>
    <w:rsid w:val="002273C2"/>
    <w:rsid w:val="00231876"/>
    <w:rsid w:val="002462DD"/>
    <w:rsid w:val="00251EA4"/>
    <w:rsid w:val="002531F7"/>
    <w:rsid w:val="0026466F"/>
    <w:rsid w:val="0027342D"/>
    <w:rsid w:val="002836DF"/>
    <w:rsid w:val="00287688"/>
    <w:rsid w:val="00290AD9"/>
    <w:rsid w:val="00291F83"/>
    <w:rsid w:val="002944C3"/>
    <w:rsid w:val="0029584B"/>
    <w:rsid w:val="002A2639"/>
    <w:rsid w:val="002A29DC"/>
    <w:rsid w:val="002A7608"/>
    <w:rsid w:val="002B253B"/>
    <w:rsid w:val="002B29C9"/>
    <w:rsid w:val="002B71C5"/>
    <w:rsid w:val="002C1A0D"/>
    <w:rsid w:val="002C3FA4"/>
    <w:rsid w:val="002D4178"/>
    <w:rsid w:val="002D66AA"/>
    <w:rsid w:val="002E5F02"/>
    <w:rsid w:val="002F030B"/>
    <w:rsid w:val="002F4B19"/>
    <w:rsid w:val="002F5553"/>
    <w:rsid w:val="002F55D8"/>
    <w:rsid w:val="00300BD9"/>
    <w:rsid w:val="003020A0"/>
    <w:rsid w:val="00304B8B"/>
    <w:rsid w:val="0032753A"/>
    <w:rsid w:val="00330489"/>
    <w:rsid w:val="003325BD"/>
    <w:rsid w:val="003357D7"/>
    <w:rsid w:val="00337993"/>
    <w:rsid w:val="0034223F"/>
    <w:rsid w:val="003515CB"/>
    <w:rsid w:val="0035344A"/>
    <w:rsid w:val="00357806"/>
    <w:rsid w:val="00363559"/>
    <w:rsid w:val="00366685"/>
    <w:rsid w:val="003676F6"/>
    <w:rsid w:val="00382CF1"/>
    <w:rsid w:val="00383442"/>
    <w:rsid w:val="0038625B"/>
    <w:rsid w:val="003879E4"/>
    <w:rsid w:val="003905B6"/>
    <w:rsid w:val="00392A9C"/>
    <w:rsid w:val="003A5AD7"/>
    <w:rsid w:val="003A6A38"/>
    <w:rsid w:val="003B7E3A"/>
    <w:rsid w:val="003B7F8C"/>
    <w:rsid w:val="003C12DF"/>
    <w:rsid w:val="003C2B7A"/>
    <w:rsid w:val="003C42BC"/>
    <w:rsid w:val="003C599E"/>
    <w:rsid w:val="003C5FC4"/>
    <w:rsid w:val="003D1EC7"/>
    <w:rsid w:val="003D3FA2"/>
    <w:rsid w:val="003E6B22"/>
    <w:rsid w:val="003F27EE"/>
    <w:rsid w:val="00404F61"/>
    <w:rsid w:val="00406890"/>
    <w:rsid w:val="00421635"/>
    <w:rsid w:val="00425FC3"/>
    <w:rsid w:val="004278DD"/>
    <w:rsid w:val="00427A95"/>
    <w:rsid w:val="00427B95"/>
    <w:rsid w:val="00433A2D"/>
    <w:rsid w:val="004402EF"/>
    <w:rsid w:val="00456AB0"/>
    <w:rsid w:val="0047774D"/>
    <w:rsid w:val="0048239A"/>
    <w:rsid w:val="004941EA"/>
    <w:rsid w:val="00497B0B"/>
    <w:rsid w:val="004A101A"/>
    <w:rsid w:val="004B2575"/>
    <w:rsid w:val="004B65CA"/>
    <w:rsid w:val="004C0B17"/>
    <w:rsid w:val="004C3F83"/>
    <w:rsid w:val="004C7B2C"/>
    <w:rsid w:val="004D038C"/>
    <w:rsid w:val="004D4D94"/>
    <w:rsid w:val="004D5B7C"/>
    <w:rsid w:val="004D774C"/>
    <w:rsid w:val="004E2A0D"/>
    <w:rsid w:val="004E2DC6"/>
    <w:rsid w:val="004E4F37"/>
    <w:rsid w:val="004E569B"/>
    <w:rsid w:val="004E67EB"/>
    <w:rsid w:val="00500DF0"/>
    <w:rsid w:val="00506406"/>
    <w:rsid w:val="00512AF9"/>
    <w:rsid w:val="00514165"/>
    <w:rsid w:val="00516CB3"/>
    <w:rsid w:val="00517B28"/>
    <w:rsid w:val="00523DEC"/>
    <w:rsid w:val="00534B43"/>
    <w:rsid w:val="005409F8"/>
    <w:rsid w:val="00542D14"/>
    <w:rsid w:val="005508B9"/>
    <w:rsid w:val="005577C7"/>
    <w:rsid w:val="005638A0"/>
    <w:rsid w:val="00565874"/>
    <w:rsid w:val="00567EB4"/>
    <w:rsid w:val="005767B7"/>
    <w:rsid w:val="00576C34"/>
    <w:rsid w:val="00580679"/>
    <w:rsid w:val="00584CD1"/>
    <w:rsid w:val="00584ED3"/>
    <w:rsid w:val="00586104"/>
    <w:rsid w:val="00590E42"/>
    <w:rsid w:val="005912C2"/>
    <w:rsid w:val="00595287"/>
    <w:rsid w:val="005A2B44"/>
    <w:rsid w:val="005A364F"/>
    <w:rsid w:val="005A79F5"/>
    <w:rsid w:val="005B05C0"/>
    <w:rsid w:val="005B0903"/>
    <w:rsid w:val="005B7F3A"/>
    <w:rsid w:val="005C6E7E"/>
    <w:rsid w:val="005D3FF5"/>
    <w:rsid w:val="005D6328"/>
    <w:rsid w:val="005E4D64"/>
    <w:rsid w:val="005E7735"/>
    <w:rsid w:val="005F5D97"/>
    <w:rsid w:val="0060183B"/>
    <w:rsid w:val="0060246C"/>
    <w:rsid w:val="006041E4"/>
    <w:rsid w:val="00605D40"/>
    <w:rsid w:val="00612166"/>
    <w:rsid w:val="006206D1"/>
    <w:rsid w:val="0062199F"/>
    <w:rsid w:val="0062347E"/>
    <w:rsid w:val="006248A5"/>
    <w:rsid w:val="00630013"/>
    <w:rsid w:val="0063788A"/>
    <w:rsid w:val="006428C8"/>
    <w:rsid w:val="00643413"/>
    <w:rsid w:val="006438D9"/>
    <w:rsid w:val="00650EF1"/>
    <w:rsid w:val="00652E9C"/>
    <w:rsid w:val="006665A1"/>
    <w:rsid w:val="006705D1"/>
    <w:rsid w:val="00671FFC"/>
    <w:rsid w:val="00675D48"/>
    <w:rsid w:val="00676698"/>
    <w:rsid w:val="00685712"/>
    <w:rsid w:val="006908DC"/>
    <w:rsid w:val="00692078"/>
    <w:rsid w:val="0069267D"/>
    <w:rsid w:val="006A532F"/>
    <w:rsid w:val="006A5E1F"/>
    <w:rsid w:val="006C4298"/>
    <w:rsid w:val="006D7047"/>
    <w:rsid w:val="006E529B"/>
    <w:rsid w:val="006E7A55"/>
    <w:rsid w:val="006E7DB0"/>
    <w:rsid w:val="006F7B80"/>
    <w:rsid w:val="00707236"/>
    <w:rsid w:val="00713D5C"/>
    <w:rsid w:val="0071573D"/>
    <w:rsid w:val="007179ED"/>
    <w:rsid w:val="0073658E"/>
    <w:rsid w:val="00743143"/>
    <w:rsid w:val="00745E6F"/>
    <w:rsid w:val="0075100E"/>
    <w:rsid w:val="00755531"/>
    <w:rsid w:val="00755FC8"/>
    <w:rsid w:val="007566E4"/>
    <w:rsid w:val="00763E78"/>
    <w:rsid w:val="00777DE1"/>
    <w:rsid w:val="00781426"/>
    <w:rsid w:val="0078366F"/>
    <w:rsid w:val="00786F3B"/>
    <w:rsid w:val="007910CA"/>
    <w:rsid w:val="007A0BC0"/>
    <w:rsid w:val="007B09DB"/>
    <w:rsid w:val="007B6C50"/>
    <w:rsid w:val="007C0A2A"/>
    <w:rsid w:val="007C4BDE"/>
    <w:rsid w:val="007D1A65"/>
    <w:rsid w:val="007D48F4"/>
    <w:rsid w:val="007E4403"/>
    <w:rsid w:val="007F1875"/>
    <w:rsid w:val="007F220D"/>
    <w:rsid w:val="007F3AEC"/>
    <w:rsid w:val="007F4368"/>
    <w:rsid w:val="007F5640"/>
    <w:rsid w:val="00805B6D"/>
    <w:rsid w:val="008079F3"/>
    <w:rsid w:val="00810B33"/>
    <w:rsid w:val="00811288"/>
    <w:rsid w:val="0081506F"/>
    <w:rsid w:val="0082201B"/>
    <w:rsid w:val="00823802"/>
    <w:rsid w:val="00830390"/>
    <w:rsid w:val="00832821"/>
    <w:rsid w:val="00832A67"/>
    <w:rsid w:val="00832EAC"/>
    <w:rsid w:val="00834944"/>
    <w:rsid w:val="00837686"/>
    <w:rsid w:val="00841D5C"/>
    <w:rsid w:val="00842E45"/>
    <w:rsid w:val="00844A04"/>
    <w:rsid w:val="008461BD"/>
    <w:rsid w:val="00847D98"/>
    <w:rsid w:val="008525A8"/>
    <w:rsid w:val="00855004"/>
    <w:rsid w:val="008554D2"/>
    <w:rsid w:val="008571D4"/>
    <w:rsid w:val="00857DF1"/>
    <w:rsid w:val="00865EFD"/>
    <w:rsid w:val="00873FE6"/>
    <w:rsid w:val="008759F8"/>
    <w:rsid w:val="0087615B"/>
    <w:rsid w:val="00877644"/>
    <w:rsid w:val="00881ECE"/>
    <w:rsid w:val="00882678"/>
    <w:rsid w:val="00887055"/>
    <w:rsid w:val="008937B8"/>
    <w:rsid w:val="008939A8"/>
    <w:rsid w:val="00894947"/>
    <w:rsid w:val="008A0443"/>
    <w:rsid w:val="008A1675"/>
    <w:rsid w:val="008A74CF"/>
    <w:rsid w:val="008B2203"/>
    <w:rsid w:val="008B4FC9"/>
    <w:rsid w:val="008B6683"/>
    <w:rsid w:val="008C076B"/>
    <w:rsid w:val="008C1416"/>
    <w:rsid w:val="008C18F7"/>
    <w:rsid w:val="008C27CB"/>
    <w:rsid w:val="008C5AB9"/>
    <w:rsid w:val="008D1025"/>
    <w:rsid w:val="008D221A"/>
    <w:rsid w:val="008D256F"/>
    <w:rsid w:val="008E72FA"/>
    <w:rsid w:val="008F037E"/>
    <w:rsid w:val="008F1047"/>
    <w:rsid w:val="008F1393"/>
    <w:rsid w:val="008F15FB"/>
    <w:rsid w:val="008F198E"/>
    <w:rsid w:val="008F6809"/>
    <w:rsid w:val="00903BD7"/>
    <w:rsid w:val="00913178"/>
    <w:rsid w:val="00913BA8"/>
    <w:rsid w:val="009245AB"/>
    <w:rsid w:val="009272B8"/>
    <w:rsid w:val="00932424"/>
    <w:rsid w:val="0094221C"/>
    <w:rsid w:val="0094343C"/>
    <w:rsid w:val="00946C83"/>
    <w:rsid w:val="009474B7"/>
    <w:rsid w:val="00951628"/>
    <w:rsid w:val="00961BF9"/>
    <w:rsid w:val="00966E65"/>
    <w:rsid w:val="00970A23"/>
    <w:rsid w:val="00974519"/>
    <w:rsid w:val="0097556A"/>
    <w:rsid w:val="00975651"/>
    <w:rsid w:val="00977762"/>
    <w:rsid w:val="00980B1E"/>
    <w:rsid w:val="0098218E"/>
    <w:rsid w:val="00993D2D"/>
    <w:rsid w:val="009940B8"/>
    <w:rsid w:val="00996108"/>
    <w:rsid w:val="009C0E3E"/>
    <w:rsid w:val="009C1FDB"/>
    <w:rsid w:val="009C3B80"/>
    <w:rsid w:val="009D18DA"/>
    <w:rsid w:val="009E24F8"/>
    <w:rsid w:val="009F775D"/>
    <w:rsid w:val="00A01C06"/>
    <w:rsid w:val="00A06F82"/>
    <w:rsid w:val="00A1072E"/>
    <w:rsid w:val="00A10B9B"/>
    <w:rsid w:val="00A14649"/>
    <w:rsid w:val="00A167CD"/>
    <w:rsid w:val="00A217F4"/>
    <w:rsid w:val="00A35503"/>
    <w:rsid w:val="00A360D9"/>
    <w:rsid w:val="00A377D3"/>
    <w:rsid w:val="00A42835"/>
    <w:rsid w:val="00A45082"/>
    <w:rsid w:val="00A521C4"/>
    <w:rsid w:val="00A56F4F"/>
    <w:rsid w:val="00A62F63"/>
    <w:rsid w:val="00A6417F"/>
    <w:rsid w:val="00A7227F"/>
    <w:rsid w:val="00A8405D"/>
    <w:rsid w:val="00A84755"/>
    <w:rsid w:val="00A856EA"/>
    <w:rsid w:val="00A935B8"/>
    <w:rsid w:val="00A9515C"/>
    <w:rsid w:val="00A97CCC"/>
    <w:rsid w:val="00AA1889"/>
    <w:rsid w:val="00AA4623"/>
    <w:rsid w:val="00AA50BD"/>
    <w:rsid w:val="00AA751E"/>
    <w:rsid w:val="00AB0AEA"/>
    <w:rsid w:val="00AB3094"/>
    <w:rsid w:val="00AC0350"/>
    <w:rsid w:val="00AC4247"/>
    <w:rsid w:val="00AF2980"/>
    <w:rsid w:val="00AF5575"/>
    <w:rsid w:val="00B0569C"/>
    <w:rsid w:val="00B126DA"/>
    <w:rsid w:val="00B16DFA"/>
    <w:rsid w:val="00B22997"/>
    <w:rsid w:val="00B251EB"/>
    <w:rsid w:val="00B26B36"/>
    <w:rsid w:val="00B35A26"/>
    <w:rsid w:val="00B36CF8"/>
    <w:rsid w:val="00B36F14"/>
    <w:rsid w:val="00B43065"/>
    <w:rsid w:val="00B4337F"/>
    <w:rsid w:val="00B442B6"/>
    <w:rsid w:val="00B477D8"/>
    <w:rsid w:val="00B5027A"/>
    <w:rsid w:val="00B6196A"/>
    <w:rsid w:val="00B64A38"/>
    <w:rsid w:val="00B64B21"/>
    <w:rsid w:val="00B71216"/>
    <w:rsid w:val="00B76186"/>
    <w:rsid w:val="00B86855"/>
    <w:rsid w:val="00B86F42"/>
    <w:rsid w:val="00B87E48"/>
    <w:rsid w:val="00B93C7E"/>
    <w:rsid w:val="00BA0AB5"/>
    <w:rsid w:val="00BA11EF"/>
    <w:rsid w:val="00BA2115"/>
    <w:rsid w:val="00BA2EB6"/>
    <w:rsid w:val="00BB1B53"/>
    <w:rsid w:val="00BB6432"/>
    <w:rsid w:val="00BD1729"/>
    <w:rsid w:val="00BD5088"/>
    <w:rsid w:val="00BE572D"/>
    <w:rsid w:val="00BE6D22"/>
    <w:rsid w:val="00BF009E"/>
    <w:rsid w:val="00BF1114"/>
    <w:rsid w:val="00BF4FEF"/>
    <w:rsid w:val="00BF5305"/>
    <w:rsid w:val="00BF5D2F"/>
    <w:rsid w:val="00BF7BDE"/>
    <w:rsid w:val="00C0233A"/>
    <w:rsid w:val="00C16595"/>
    <w:rsid w:val="00C2305F"/>
    <w:rsid w:val="00C235FC"/>
    <w:rsid w:val="00C2609E"/>
    <w:rsid w:val="00C3050B"/>
    <w:rsid w:val="00C32BB9"/>
    <w:rsid w:val="00C35F8A"/>
    <w:rsid w:val="00C5513B"/>
    <w:rsid w:val="00C55C5C"/>
    <w:rsid w:val="00C664A6"/>
    <w:rsid w:val="00C70970"/>
    <w:rsid w:val="00C7765B"/>
    <w:rsid w:val="00C857B0"/>
    <w:rsid w:val="00CB069A"/>
    <w:rsid w:val="00CB2BD4"/>
    <w:rsid w:val="00CB3A1B"/>
    <w:rsid w:val="00CB70E4"/>
    <w:rsid w:val="00CC1CA8"/>
    <w:rsid w:val="00CC4DF7"/>
    <w:rsid w:val="00CC7060"/>
    <w:rsid w:val="00CD60B9"/>
    <w:rsid w:val="00CE05B4"/>
    <w:rsid w:val="00CE25E1"/>
    <w:rsid w:val="00CE7F6E"/>
    <w:rsid w:val="00D00FC1"/>
    <w:rsid w:val="00D016A1"/>
    <w:rsid w:val="00D0604B"/>
    <w:rsid w:val="00D107C9"/>
    <w:rsid w:val="00D13D6D"/>
    <w:rsid w:val="00D14249"/>
    <w:rsid w:val="00D25858"/>
    <w:rsid w:val="00D269F3"/>
    <w:rsid w:val="00D31A6E"/>
    <w:rsid w:val="00D32582"/>
    <w:rsid w:val="00D379A1"/>
    <w:rsid w:val="00D419F6"/>
    <w:rsid w:val="00D468A3"/>
    <w:rsid w:val="00D53B6B"/>
    <w:rsid w:val="00D55AAC"/>
    <w:rsid w:val="00D57254"/>
    <w:rsid w:val="00D57549"/>
    <w:rsid w:val="00D60735"/>
    <w:rsid w:val="00D6189A"/>
    <w:rsid w:val="00D63492"/>
    <w:rsid w:val="00D64380"/>
    <w:rsid w:val="00D73302"/>
    <w:rsid w:val="00D7332C"/>
    <w:rsid w:val="00D74C28"/>
    <w:rsid w:val="00D803CC"/>
    <w:rsid w:val="00D832D0"/>
    <w:rsid w:val="00D8351C"/>
    <w:rsid w:val="00D87205"/>
    <w:rsid w:val="00D879F1"/>
    <w:rsid w:val="00D9459A"/>
    <w:rsid w:val="00DA2940"/>
    <w:rsid w:val="00DA45BC"/>
    <w:rsid w:val="00DA55A1"/>
    <w:rsid w:val="00DA6875"/>
    <w:rsid w:val="00DC6C46"/>
    <w:rsid w:val="00DD0278"/>
    <w:rsid w:val="00DD1F15"/>
    <w:rsid w:val="00DD53DC"/>
    <w:rsid w:val="00DD711F"/>
    <w:rsid w:val="00DE196C"/>
    <w:rsid w:val="00DE6036"/>
    <w:rsid w:val="00DF2C2B"/>
    <w:rsid w:val="00DF3DA2"/>
    <w:rsid w:val="00DF504C"/>
    <w:rsid w:val="00DF641B"/>
    <w:rsid w:val="00E01B39"/>
    <w:rsid w:val="00E0547F"/>
    <w:rsid w:val="00E063EC"/>
    <w:rsid w:val="00E1331D"/>
    <w:rsid w:val="00E15A6D"/>
    <w:rsid w:val="00E16F77"/>
    <w:rsid w:val="00E17C9B"/>
    <w:rsid w:val="00E30C40"/>
    <w:rsid w:val="00E31913"/>
    <w:rsid w:val="00E32D25"/>
    <w:rsid w:val="00E4406A"/>
    <w:rsid w:val="00E4545B"/>
    <w:rsid w:val="00E45723"/>
    <w:rsid w:val="00E504C3"/>
    <w:rsid w:val="00E5075C"/>
    <w:rsid w:val="00E56180"/>
    <w:rsid w:val="00E56B10"/>
    <w:rsid w:val="00E57BA1"/>
    <w:rsid w:val="00E6016E"/>
    <w:rsid w:val="00E64D05"/>
    <w:rsid w:val="00E6525A"/>
    <w:rsid w:val="00E67936"/>
    <w:rsid w:val="00E77784"/>
    <w:rsid w:val="00E863FA"/>
    <w:rsid w:val="00E86DEF"/>
    <w:rsid w:val="00E90CBA"/>
    <w:rsid w:val="00EA37B5"/>
    <w:rsid w:val="00EB1358"/>
    <w:rsid w:val="00EB3FE6"/>
    <w:rsid w:val="00EB44B6"/>
    <w:rsid w:val="00EB4C5E"/>
    <w:rsid w:val="00EC0D24"/>
    <w:rsid w:val="00EC11D0"/>
    <w:rsid w:val="00EC386E"/>
    <w:rsid w:val="00EC5878"/>
    <w:rsid w:val="00ED4032"/>
    <w:rsid w:val="00EE4668"/>
    <w:rsid w:val="00EE5940"/>
    <w:rsid w:val="00EE7509"/>
    <w:rsid w:val="00EF0F32"/>
    <w:rsid w:val="00EF0F83"/>
    <w:rsid w:val="00EF4251"/>
    <w:rsid w:val="00EF68B3"/>
    <w:rsid w:val="00F00204"/>
    <w:rsid w:val="00F00882"/>
    <w:rsid w:val="00F05DED"/>
    <w:rsid w:val="00F17C14"/>
    <w:rsid w:val="00F219D5"/>
    <w:rsid w:val="00F221B0"/>
    <w:rsid w:val="00F259A1"/>
    <w:rsid w:val="00F40A22"/>
    <w:rsid w:val="00F42559"/>
    <w:rsid w:val="00F43A8E"/>
    <w:rsid w:val="00F44F98"/>
    <w:rsid w:val="00F56113"/>
    <w:rsid w:val="00F6183E"/>
    <w:rsid w:val="00F61E0B"/>
    <w:rsid w:val="00F6483D"/>
    <w:rsid w:val="00F6656F"/>
    <w:rsid w:val="00F66B90"/>
    <w:rsid w:val="00F7691B"/>
    <w:rsid w:val="00F823A2"/>
    <w:rsid w:val="00F86423"/>
    <w:rsid w:val="00F908F9"/>
    <w:rsid w:val="00FA04B8"/>
    <w:rsid w:val="00FB36DE"/>
    <w:rsid w:val="00FB60BF"/>
    <w:rsid w:val="00FB7794"/>
    <w:rsid w:val="00FC0D3A"/>
    <w:rsid w:val="00FC1047"/>
    <w:rsid w:val="00FC5FEA"/>
    <w:rsid w:val="00FD1B08"/>
    <w:rsid w:val="00FD34FF"/>
    <w:rsid w:val="00FD49B6"/>
    <w:rsid w:val="00FD5495"/>
    <w:rsid w:val="00FE128D"/>
    <w:rsid w:val="00FE1435"/>
    <w:rsid w:val="00FE7689"/>
    <w:rsid w:val="00FF31DA"/>
    <w:rsid w:val="00FF40EC"/>
    <w:rsid w:val="00FF6D1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8029177"/>
  <w15:docId w15:val="{F4A87367-94B2-4B95-852A-C4859C9A0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113"/>
    <w:pPr>
      <w:jc w:val="both"/>
    </w:pPr>
    <w:rPr>
      <w:rFonts w:ascii="Arial" w:hAnsi="Arial" w:cs="Arial"/>
      <w:sz w:val="24"/>
      <w:szCs w:val="24"/>
    </w:rPr>
  </w:style>
  <w:style w:type="paragraph" w:styleId="Ttulo1">
    <w:name w:val="heading 1"/>
    <w:basedOn w:val="Normal"/>
    <w:next w:val="Normal"/>
    <w:qFormat/>
    <w:rsid w:val="00F56113"/>
    <w:pPr>
      <w:keepNext/>
      <w:spacing w:before="960" w:after="960"/>
      <w:jc w:val="center"/>
      <w:outlineLvl w:val="0"/>
    </w:pPr>
    <w:rPr>
      <w:b/>
      <w:bCs/>
      <w:spacing w:val="60"/>
      <w:w w:val="150"/>
      <w:sz w:val="32"/>
      <w:szCs w:val="32"/>
    </w:rPr>
  </w:style>
  <w:style w:type="paragraph" w:styleId="Ttulo2">
    <w:name w:val="heading 2"/>
    <w:basedOn w:val="Normal"/>
    <w:next w:val="Normal"/>
    <w:qFormat/>
    <w:rsid w:val="00F56113"/>
    <w:pPr>
      <w:keepNext/>
      <w:jc w:val="center"/>
      <w:outlineLvl w:val="1"/>
    </w:pPr>
    <w:rPr>
      <w:b/>
      <w:bCs/>
      <w:color w:val="FF0000"/>
    </w:rPr>
  </w:style>
  <w:style w:type="paragraph" w:styleId="Ttulo3">
    <w:name w:val="heading 3"/>
    <w:basedOn w:val="Normal"/>
    <w:next w:val="Normal"/>
    <w:qFormat/>
    <w:rsid w:val="00F56113"/>
    <w:pPr>
      <w:keepNext/>
      <w:spacing w:before="120"/>
      <w:ind w:firstLine="3402"/>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Assinatura">
    <w:name w:val="Signature"/>
    <w:basedOn w:val="Normal"/>
    <w:link w:val="AssinaturaChar"/>
    <w:rsid w:val="00F56113"/>
    <w:pPr>
      <w:jc w:val="center"/>
    </w:pPr>
    <w:rPr>
      <w:b/>
      <w:bCs/>
      <w:caps/>
      <w:sz w:val="22"/>
      <w:szCs w:val="22"/>
    </w:rPr>
  </w:style>
  <w:style w:type="paragraph" w:styleId="Cabealho">
    <w:name w:val="header"/>
    <w:basedOn w:val="Normal"/>
    <w:rsid w:val="00F56113"/>
    <w:pPr>
      <w:tabs>
        <w:tab w:val="center" w:pos="4419"/>
        <w:tab w:val="right" w:pos="8838"/>
      </w:tabs>
    </w:pPr>
    <w:rPr>
      <w:caps/>
      <w:sz w:val="22"/>
      <w:szCs w:val="22"/>
    </w:rPr>
  </w:style>
  <w:style w:type="paragraph" w:customStyle="1" w:styleId="DadosCadastrais">
    <w:name w:val="Dados Cadastrais"/>
    <w:basedOn w:val="Normal"/>
    <w:rsid w:val="00F56113"/>
    <w:pPr>
      <w:tabs>
        <w:tab w:val="right" w:pos="8505"/>
      </w:tabs>
    </w:pPr>
    <w:rPr>
      <w:caps/>
    </w:rPr>
  </w:style>
  <w:style w:type="paragraph" w:customStyle="1" w:styleId="Ementa-Ttulo">
    <w:name w:val="Ementa - Título"/>
    <w:basedOn w:val="Normal"/>
    <w:rsid w:val="00F56113"/>
    <w:pPr>
      <w:ind w:left="2835"/>
    </w:pPr>
    <w:rPr>
      <w:b/>
      <w:bCs/>
      <w:caps/>
      <w:sz w:val="22"/>
      <w:szCs w:val="22"/>
    </w:rPr>
  </w:style>
  <w:style w:type="paragraph" w:customStyle="1" w:styleId="JulgadorDecisorde1Grau">
    <w:name w:val="Julgador Decisor de 1º Grau"/>
    <w:basedOn w:val="Normal"/>
    <w:rsid w:val="00F56113"/>
  </w:style>
  <w:style w:type="paragraph" w:styleId="Rodap">
    <w:name w:val="footer"/>
    <w:basedOn w:val="Normal"/>
    <w:rsid w:val="00F56113"/>
    <w:pPr>
      <w:tabs>
        <w:tab w:val="center" w:pos="4253"/>
        <w:tab w:val="right" w:pos="8505"/>
      </w:tabs>
    </w:pPr>
  </w:style>
  <w:style w:type="paragraph" w:customStyle="1" w:styleId="TtuloPrincipal">
    <w:name w:val="Título Principal"/>
    <w:basedOn w:val="Ttulo1"/>
    <w:rsid w:val="008C076B"/>
    <w:pPr>
      <w:spacing w:before="240" w:after="60" w:line="360" w:lineRule="auto"/>
    </w:pPr>
    <w:rPr>
      <w:sz w:val="28"/>
      <w:szCs w:val="28"/>
    </w:rPr>
  </w:style>
  <w:style w:type="character" w:styleId="Nmerodepgina">
    <w:name w:val="page number"/>
    <w:basedOn w:val="Fontepargpadro"/>
    <w:rsid w:val="00F56113"/>
  </w:style>
  <w:style w:type="paragraph" w:styleId="Citao">
    <w:name w:val="Quote"/>
    <w:basedOn w:val="Normal"/>
    <w:qFormat/>
    <w:rsid w:val="00A45082"/>
    <w:pPr>
      <w:spacing w:after="60"/>
      <w:ind w:left="2835"/>
    </w:pPr>
    <w:rPr>
      <w:i/>
      <w:iCs/>
      <w:sz w:val="22"/>
      <w:szCs w:val="22"/>
    </w:rPr>
  </w:style>
  <w:style w:type="paragraph" w:customStyle="1" w:styleId="CitaodeCitao">
    <w:name w:val="Citação de Citação"/>
    <w:basedOn w:val="Citao"/>
    <w:rsid w:val="00F56113"/>
    <w:pPr>
      <w:ind w:left="4253"/>
    </w:pPr>
  </w:style>
  <w:style w:type="paragraph" w:customStyle="1" w:styleId="Ementa-Corpo">
    <w:name w:val="Ementa - Corpo"/>
    <w:basedOn w:val="CitaodeCitao"/>
    <w:rsid w:val="00F56113"/>
    <w:pPr>
      <w:spacing w:after="0"/>
      <w:ind w:left="2835"/>
    </w:pPr>
    <w:rPr>
      <w:b/>
      <w:bCs/>
      <w:i w:val="0"/>
      <w:iCs w:val="0"/>
    </w:rPr>
  </w:style>
  <w:style w:type="paragraph" w:customStyle="1" w:styleId="Transcrio-dennciaeoutros">
    <w:name w:val="Transcrição - denúncia e outros"/>
    <w:basedOn w:val="Normal"/>
    <w:rsid w:val="00F56113"/>
    <w:pPr>
      <w:ind w:left="1134" w:firstLine="567"/>
    </w:pPr>
    <w:rPr>
      <w:i/>
      <w:iCs/>
    </w:rPr>
  </w:style>
  <w:style w:type="paragraph" w:customStyle="1" w:styleId="PargrafoNormal">
    <w:name w:val="Parágrafo Normal"/>
    <w:basedOn w:val="Normal"/>
    <w:qFormat/>
    <w:rsid w:val="001A2B67"/>
    <w:pPr>
      <w:spacing w:after="60" w:line="360" w:lineRule="auto"/>
      <w:ind w:firstLine="1418"/>
    </w:pPr>
  </w:style>
  <w:style w:type="paragraph" w:customStyle="1" w:styleId="NomeJulgadorPadro">
    <w:name w:val="Nome Julgador Padrão"/>
    <w:basedOn w:val="Normal"/>
    <w:rsid w:val="004C7B2C"/>
    <w:pPr>
      <w:spacing w:after="60" w:line="360" w:lineRule="auto"/>
    </w:pPr>
    <w:rPr>
      <w:b/>
      <w:bCs/>
      <w:caps/>
    </w:rPr>
  </w:style>
  <w:style w:type="paragraph" w:styleId="Textodebalo">
    <w:name w:val="Balloon Text"/>
    <w:basedOn w:val="Normal"/>
    <w:semiHidden/>
    <w:rsid w:val="008F15FB"/>
    <w:rPr>
      <w:rFonts w:ascii="Tahoma" w:hAnsi="Tahoma" w:cs="Tahoma"/>
      <w:sz w:val="16"/>
      <w:szCs w:val="16"/>
    </w:rPr>
  </w:style>
  <w:style w:type="paragraph" w:customStyle="1" w:styleId="padro">
    <w:name w:val="padrão"/>
    <w:rsid w:val="0083039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right="6" w:firstLine="1582"/>
      <w:jc w:val="both"/>
    </w:pPr>
    <w:rPr>
      <w:snapToGrid w:val="0"/>
      <w:color w:val="000000"/>
    </w:rPr>
  </w:style>
  <w:style w:type="character" w:customStyle="1" w:styleId="textogeral1">
    <w:name w:val="texto_geral1"/>
    <w:rsid w:val="00830390"/>
    <w:rPr>
      <w:rFonts w:ascii="Arial" w:hAnsi="Arial" w:cs="Arial" w:hint="default"/>
      <w:color w:val="000000"/>
      <w:sz w:val="24"/>
      <w:szCs w:val="24"/>
    </w:rPr>
  </w:style>
  <w:style w:type="paragraph" w:styleId="TextosemFormatao">
    <w:name w:val="Plain Text"/>
    <w:basedOn w:val="Normal"/>
    <w:rsid w:val="00830390"/>
    <w:pPr>
      <w:jc w:val="left"/>
    </w:pPr>
    <w:rPr>
      <w:rFonts w:ascii="Courier New" w:hAnsi="Courier New" w:cs="Times New Roman"/>
      <w:sz w:val="20"/>
      <w:szCs w:val="20"/>
    </w:rPr>
  </w:style>
  <w:style w:type="paragraph" w:customStyle="1" w:styleId="PargrafoNormalCharChar">
    <w:name w:val="Parágrafo Normal Char Char"/>
    <w:basedOn w:val="Normal"/>
    <w:link w:val="PargrafoNormalCharCharChar"/>
    <w:rsid w:val="00830390"/>
    <w:pPr>
      <w:spacing w:after="60" w:line="360" w:lineRule="auto"/>
      <w:ind w:firstLine="1418"/>
    </w:pPr>
  </w:style>
  <w:style w:type="character" w:customStyle="1" w:styleId="PargrafoNormalCharCharChar">
    <w:name w:val="Parágrafo Normal Char Char Char"/>
    <w:link w:val="PargrafoNormalCharChar"/>
    <w:rsid w:val="00830390"/>
    <w:rPr>
      <w:rFonts w:ascii="Arial" w:hAnsi="Arial" w:cs="Arial"/>
      <w:sz w:val="24"/>
      <w:szCs w:val="24"/>
      <w:lang w:val="pt-BR" w:eastAsia="pt-BR" w:bidi="ar-SA"/>
    </w:rPr>
  </w:style>
  <w:style w:type="paragraph" w:customStyle="1" w:styleId="PargrafoNormalChar">
    <w:name w:val="Parágrafo Normal Char"/>
    <w:basedOn w:val="Normal"/>
    <w:link w:val="PargrafoNormalCharChar1"/>
    <w:rsid w:val="00830390"/>
    <w:pPr>
      <w:spacing w:after="60" w:line="360" w:lineRule="auto"/>
      <w:ind w:firstLine="1418"/>
    </w:pPr>
  </w:style>
  <w:style w:type="character" w:customStyle="1" w:styleId="PargrafoNormalCharChar1">
    <w:name w:val="Parágrafo Normal Char Char1"/>
    <w:link w:val="PargrafoNormalChar"/>
    <w:rsid w:val="00830390"/>
    <w:rPr>
      <w:rFonts w:ascii="Arial" w:hAnsi="Arial" w:cs="Arial"/>
      <w:sz w:val="24"/>
      <w:szCs w:val="24"/>
      <w:lang w:val="pt-BR" w:eastAsia="pt-BR" w:bidi="ar-SA"/>
    </w:rPr>
  </w:style>
  <w:style w:type="character" w:customStyle="1" w:styleId="LinkdaInternet">
    <w:name w:val="Link da Internet"/>
    <w:uiPriority w:val="99"/>
    <w:unhideWhenUsed/>
    <w:rsid w:val="00224705"/>
    <w:rPr>
      <w:color w:val="0000FF"/>
      <w:u w:val="single"/>
    </w:rPr>
  </w:style>
  <w:style w:type="paragraph" w:styleId="PargrafodaLista">
    <w:name w:val="List Paragraph"/>
    <w:basedOn w:val="Normal"/>
    <w:uiPriority w:val="34"/>
    <w:qFormat/>
    <w:rsid w:val="00224705"/>
    <w:pPr>
      <w:suppressAutoHyphens/>
      <w:spacing w:after="200" w:line="276" w:lineRule="auto"/>
      <w:ind w:left="720"/>
      <w:contextualSpacing/>
      <w:jc w:val="left"/>
    </w:pPr>
    <w:rPr>
      <w:rFonts w:ascii="Calibri" w:eastAsia="Calibri" w:hAnsi="Calibri" w:cs="Calibri"/>
      <w:sz w:val="22"/>
      <w:szCs w:val="22"/>
    </w:rPr>
  </w:style>
  <w:style w:type="character" w:customStyle="1" w:styleId="AssinaturaChar">
    <w:name w:val="Assinatura Char"/>
    <w:basedOn w:val="Fontepargpadro"/>
    <w:link w:val="Assinatura"/>
    <w:rsid w:val="00BF7BDE"/>
    <w:rPr>
      <w:rFonts w:ascii="Arial" w:hAnsi="Arial" w:cs="Arial"/>
      <w:b/>
      <w:bCs/>
      <w:caps/>
      <w:sz w:val="22"/>
      <w:szCs w:val="22"/>
    </w:rPr>
  </w:style>
  <w:style w:type="character" w:styleId="Hyperlink">
    <w:name w:val="Hyperlink"/>
    <w:basedOn w:val="Fontepargpadro"/>
    <w:uiPriority w:val="99"/>
    <w:unhideWhenUsed/>
    <w:rsid w:val="00456AB0"/>
    <w:rPr>
      <w:color w:val="0000FF" w:themeColor="hyperlink"/>
      <w:u w:val="single"/>
    </w:rPr>
  </w:style>
  <w:style w:type="paragraph" w:styleId="Textodenotaderodap">
    <w:name w:val="footnote text"/>
    <w:basedOn w:val="Normal"/>
    <w:link w:val="TextodenotaderodapChar"/>
    <w:uiPriority w:val="99"/>
    <w:semiHidden/>
    <w:unhideWhenUsed/>
    <w:rsid w:val="008D256F"/>
    <w:rPr>
      <w:sz w:val="20"/>
      <w:szCs w:val="20"/>
    </w:rPr>
  </w:style>
  <w:style w:type="character" w:customStyle="1" w:styleId="TextodenotaderodapChar">
    <w:name w:val="Texto de nota de rodapé Char"/>
    <w:basedOn w:val="Fontepargpadro"/>
    <w:link w:val="Textodenotaderodap"/>
    <w:uiPriority w:val="99"/>
    <w:semiHidden/>
    <w:rsid w:val="008D256F"/>
    <w:rPr>
      <w:rFonts w:ascii="Arial" w:hAnsi="Arial" w:cs="Arial"/>
    </w:rPr>
  </w:style>
  <w:style w:type="character" w:styleId="Refdenotaderodap">
    <w:name w:val="footnote reference"/>
    <w:basedOn w:val="Fontepargpadro"/>
    <w:semiHidden/>
    <w:unhideWhenUsed/>
    <w:rsid w:val="008D256F"/>
    <w:rPr>
      <w:vertAlign w:val="superscript"/>
    </w:rPr>
  </w:style>
  <w:style w:type="character" w:customStyle="1" w:styleId="MenoPendente1">
    <w:name w:val="Menção Pendente1"/>
    <w:basedOn w:val="Fontepargpadro"/>
    <w:uiPriority w:val="99"/>
    <w:semiHidden/>
    <w:unhideWhenUsed/>
    <w:rsid w:val="00FE1435"/>
    <w:rPr>
      <w:color w:val="605E5C"/>
      <w:shd w:val="clear" w:color="auto" w:fill="E1DFDD"/>
    </w:rPr>
  </w:style>
  <w:style w:type="paragraph" w:customStyle="1" w:styleId="western">
    <w:name w:val="western"/>
    <w:basedOn w:val="Normal"/>
    <w:qFormat/>
    <w:rsid w:val="00AB3094"/>
    <w:pPr>
      <w:spacing w:before="100" w:beforeAutospacing="1" w:after="142" w:line="288" w:lineRule="auto"/>
    </w:pPr>
    <w:rPr>
      <w:color w:val="00000A"/>
    </w:rPr>
  </w:style>
  <w:style w:type="paragraph" w:styleId="NormalWeb">
    <w:name w:val="Normal (Web)"/>
    <w:basedOn w:val="Normal"/>
    <w:unhideWhenUsed/>
    <w:rsid w:val="00AB3094"/>
    <w:pPr>
      <w:spacing w:before="100" w:beforeAutospacing="1" w:after="142" w:line="288" w:lineRule="auto"/>
    </w:pPr>
    <w:rPr>
      <w:rFonts w:ascii="Times New Roman" w:hAnsi="Times New Roman" w:cs="Times New Roman"/>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308889">
      <w:bodyDiv w:val="1"/>
      <w:marLeft w:val="0"/>
      <w:marRight w:val="0"/>
      <w:marTop w:val="0"/>
      <w:marBottom w:val="0"/>
      <w:divBdr>
        <w:top w:val="none" w:sz="0" w:space="0" w:color="auto"/>
        <w:left w:val="none" w:sz="0" w:space="0" w:color="auto"/>
        <w:bottom w:val="none" w:sz="0" w:space="0" w:color="auto"/>
        <w:right w:val="none" w:sz="0" w:space="0" w:color="auto"/>
      </w:divBdr>
    </w:div>
    <w:div w:id="1897466449">
      <w:bodyDiv w:val="1"/>
      <w:marLeft w:val="0"/>
      <w:marRight w:val="0"/>
      <w:marTop w:val="0"/>
      <w:marBottom w:val="0"/>
      <w:divBdr>
        <w:top w:val="none" w:sz="0" w:space="0" w:color="auto"/>
        <w:left w:val="none" w:sz="0" w:space="0" w:color="auto"/>
        <w:bottom w:val="none" w:sz="0" w:space="0" w:color="auto"/>
        <w:right w:val="none" w:sz="0" w:space="0" w:color="auto"/>
      </w:divBdr>
    </w:div>
    <w:div w:id="1902402652">
      <w:bodyDiv w:val="1"/>
      <w:marLeft w:val="0"/>
      <w:marRight w:val="0"/>
      <w:marTop w:val="0"/>
      <w:marBottom w:val="0"/>
      <w:divBdr>
        <w:top w:val="none" w:sz="0" w:space="0" w:color="auto"/>
        <w:left w:val="none" w:sz="0" w:space="0" w:color="auto"/>
        <w:bottom w:val="none" w:sz="0" w:space="0" w:color="auto"/>
        <w:right w:val="none" w:sz="0" w:space="0" w:color="auto"/>
      </w:divBdr>
    </w:div>
    <w:div w:id="202350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B6667-92B0-4838-8857-FF16BD718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3973</Words>
  <Characters>21460</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&lt;NÚMERODETOKENSNODOCUMENTO \18&gt;&lt;COMPOSIÇÃODEACÓRDÃOEMENTA \TEXTO="(INSIRA AQUI O TÍTULO DA EMENTA)^P^P(Insira aqui o texto da</vt:lpstr>
    </vt:vector>
  </TitlesOfParts>
  <Company>Tribunal de Justiça</Company>
  <LinksUpToDate>false</LinksUpToDate>
  <CharactersWithSpaces>25383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&lt;NÚMERODETOKENSNODOCUMENTO \18&gt;&lt;COMPOSIÇÃODEACÓRDÃOEMENTA \TEXTO="(INSIRA AQUI O TÍTULO DA EMENTA)^P^P(Insira aqui o texto da</dc:title>
  <dc:creator>Tribunal de Justiça</dc:creator>
  <cp:lastModifiedBy>Marcio Proszek</cp:lastModifiedBy>
  <cp:revision>3</cp:revision>
  <cp:lastPrinted>2025-06-09T17:38:00Z</cp:lastPrinted>
  <dcterms:created xsi:type="dcterms:W3CDTF">2026-07-24T15:32:00Z</dcterms:created>
  <dcterms:modified xsi:type="dcterms:W3CDTF">2026-08-06T17:59:00Z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d1aa98-b4b6-4f6d-a238-eb87b534c92d_Enabled">
    <vt:lpwstr>true</vt:lpwstr>
  </property>
  <property fmtid="{D5CDD505-2E9C-101B-9397-08002B2CF9AE}" pid="3" name="MSIP_Label_aad1aa98-b4b6-4f6d-a238-eb87b534c92d_SetDate">
    <vt:lpwstr>2025-12-12T14:46:04Z</vt:lpwstr>
  </property>
  <property fmtid="{D5CDD505-2E9C-101B-9397-08002B2CF9AE}" pid="4" name="MSIP_Label_aad1aa98-b4b6-4f6d-a238-eb87b534c92d_Method">
    <vt:lpwstr>Standard</vt:lpwstr>
  </property>
  <property fmtid="{D5CDD505-2E9C-101B-9397-08002B2CF9AE}" pid="5" name="MSIP_Label_aad1aa98-b4b6-4f6d-a238-eb87b534c92d_Name">
    <vt:lpwstr>defa4170-0d19-0005-0004-bc88714345d2</vt:lpwstr>
  </property>
  <property fmtid="{D5CDD505-2E9C-101B-9397-08002B2CF9AE}" pid="6" name="MSIP_Label_aad1aa98-b4b6-4f6d-a238-eb87b534c92d_SiteId">
    <vt:lpwstr>83bd090b-756e-4a02-a512-e5ea02c03041</vt:lpwstr>
  </property>
  <property fmtid="{D5CDD505-2E9C-101B-9397-08002B2CF9AE}" pid="7" name="MSIP_Label_aad1aa98-b4b6-4f6d-a238-eb87b534c92d_ActionId">
    <vt:lpwstr>21dd7620-2338-47de-bbff-696937082cb8</vt:lpwstr>
  </property>
  <property fmtid="{D5CDD505-2E9C-101B-9397-08002B2CF9AE}" pid="8" name="MSIP_Label_aad1aa98-b4b6-4f6d-a238-eb87b534c92d_ContentBits">
    <vt:lpwstr>0</vt:lpwstr>
  </property>
  <property fmtid="{D5CDD505-2E9C-101B-9397-08002B2CF9AE}" pid="9" name="MSIP_Label_aad1aa98-b4b6-4f6d-a238-eb87b534c92d_Tag">
    <vt:lpwstr>10, 3, 0, 1</vt:lpwstr>
  </property>
</Properties>
</file>